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63F03FD7" w:rsidR="00825F54" w:rsidRDefault="00770644" w:rsidP="00F50802">
      <w:pPr>
        <w:rPr>
          <w:rFonts w:cstheme="minorHAnsi"/>
          <w:sz w:val="22"/>
          <w:szCs w:val="22"/>
          <w:lang w:val="en-US"/>
        </w:rPr>
      </w:pPr>
      <w:r>
        <w:rPr>
          <w:rFonts w:cstheme="minorHAnsi"/>
          <w:noProof/>
          <w:sz w:val="22"/>
          <w:szCs w:val="22"/>
          <w:lang w:val="en-US"/>
        </w:rPr>
        <w:drawing>
          <wp:inline distT="0" distB="0" distL="0" distR="0" wp14:anchorId="2B7DE912" wp14:editId="100394E7">
            <wp:extent cx="5756910" cy="3098165"/>
            <wp:effectExtent l="12700" t="12700" r="8890" b="133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8" cstate="print">
                      <a:extLst>
                        <a:ext uri="{28A0092B-C50C-407E-A947-70E740481C1C}">
                          <a14:useLocalDpi xmlns:a14="http://schemas.microsoft.com/office/drawing/2010/main" val="0"/>
                        </a:ext>
                      </a:extLst>
                    </a:blip>
                    <a:srcRect l="1692" t="4879" r="5015" b="5852"/>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7A9729DD" w14:textId="77777777" w:rsidR="00770644" w:rsidRDefault="00770644" w:rsidP="00770644">
      <w:pPr>
        <w:rPr>
          <w:rFonts w:cstheme="minorHAnsi"/>
          <w:sz w:val="22"/>
          <w:szCs w:val="22"/>
          <w:lang w:val="en-US"/>
        </w:rPr>
      </w:pPr>
    </w:p>
    <w:p w14:paraId="142DFBB3" w14:textId="77777777" w:rsidR="00770644" w:rsidRDefault="00770644" w:rsidP="00770644">
      <w:pPr>
        <w:rPr>
          <w:rFonts w:cstheme="minorHAnsi"/>
          <w:sz w:val="22"/>
          <w:szCs w:val="22"/>
          <w:lang w:val="en-US"/>
        </w:rPr>
      </w:pPr>
    </w:p>
    <w:p w14:paraId="431DB19B" w14:textId="77777777" w:rsidR="00770644" w:rsidRDefault="00770644" w:rsidP="00770644">
      <w:pPr>
        <w:rPr>
          <w:rFonts w:cstheme="minorHAnsi"/>
          <w:sz w:val="22"/>
          <w:szCs w:val="22"/>
          <w:lang w:val="en-US"/>
        </w:rPr>
      </w:pPr>
    </w:p>
    <w:p w14:paraId="47438092" w14:textId="03CF160B" w:rsidR="00E87FD9" w:rsidRPr="00F41AA8" w:rsidRDefault="00E87FD9" w:rsidP="00F50802">
      <w:pPr>
        <w:rPr>
          <w:rFonts w:ascii="TheSans C5 Bold" w:hAnsi="TheSans C5 Bold" w:cs="Calibri"/>
          <w:color w:val="000000" w:themeColor="text1"/>
          <w:sz w:val="36"/>
          <w:szCs w:val="36"/>
          <w:lang w:val="en-US"/>
        </w:rPr>
      </w:pPr>
      <w:r w:rsidRPr="00F41AA8">
        <w:rPr>
          <w:rFonts w:ascii="TheSans C5 Bold" w:hAnsi="TheSans C5 Bold" w:cs="Calibri"/>
          <w:color w:val="000000" w:themeColor="text1"/>
          <w:sz w:val="36"/>
          <w:szCs w:val="36"/>
          <w:lang w:val="en-US"/>
        </w:rPr>
        <w:t>TC NIESS</w:t>
      </w:r>
      <w:r w:rsidR="002515E0" w:rsidRPr="00F41AA8">
        <w:rPr>
          <w:rFonts w:ascii="TheSans C5 Bold" w:hAnsi="TheSans C5 Bold" w:cs="Calibri"/>
          <w:color w:val="000000" w:themeColor="text1"/>
          <w:sz w:val="36"/>
          <w:szCs w:val="36"/>
          <w:lang w:val="en-US"/>
        </w:rPr>
        <w:t xml:space="preserve">ING </w:t>
      </w:r>
      <w:r w:rsidR="0052753C" w:rsidRPr="00F41AA8">
        <w:rPr>
          <w:rFonts w:ascii="TheSans C5 Bold" w:hAnsi="TheSans C5 Bold" w:cs="Calibri"/>
          <w:color w:val="000000" w:themeColor="text1"/>
          <w:sz w:val="36"/>
          <w:szCs w:val="36"/>
          <w:lang w:val="en-US"/>
        </w:rPr>
        <w:t>C</w:t>
      </w:r>
      <w:r w:rsidR="006D19FC" w:rsidRPr="00F41AA8">
        <w:rPr>
          <w:rFonts w:ascii="TheSans C5 Bold" w:hAnsi="TheSans C5 Bold" w:cs="Calibri"/>
          <w:color w:val="000000" w:themeColor="text1"/>
          <w:sz w:val="36"/>
          <w:szCs w:val="36"/>
          <w:lang w:val="en-US"/>
        </w:rPr>
        <w:t xml:space="preserve">OLETTE C BRACELET </w:t>
      </w:r>
    </w:p>
    <w:p w14:paraId="06D982DA" w14:textId="77777777" w:rsidR="00E87FD9" w:rsidRPr="00F41AA8" w:rsidRDefault="00E87FD9" w:rsidP="00F50802">
      <w:pPr>
        <w:rPr>
          <w:rFonts w:ascii="TheSans C5 Bold" w:hAnsi="TheSans C5 Bold" w:cs="Calibri"/>
          <w:b/>
          <w:bCs/>
          <w:color w:val="000000" w:themeColor="text1"/>
          <w:sz w:val="36"/>
          <w:szCs w:val="36"/>
          <w:lang w:val="en-US"/>
        </w:rPr>
      </w:pPr>
    </w:p>
    <w:p w14:paraId="0BA26664" w14:textId="3DAEFACB" w:rsidR="00F50802" w:rsidRPr="00F41AA8" w:rsidRDefault="00771614" w:rsidP="00F50802">
      <w:pPr>
        <w:rPr>
          <w:rFonts w:ascii="TheSans C5 Bold" w:hAnsi="TheSans C5 Bold" w:cs="Calibri"/>
          <w:b/>
          <w:bCs/>
          <w:color w:val="000000" w:themeColor="text1"/>
          <w:sz w:val="40"/>
          <w:szCs w:val="40"/>
          <w:lang w:val="en-US"/>
        </w:rPr>
      </w:pPr>
      <w:r w:rsidRPr="00F41AA8">
        <w:rPr>
          <w:rFonts w:ascii="TheSans C5 Bold" w:hAnsi="TheSans C5 Bold" w:cs="Calibri"/>
          <w:b/>
          <w:bCs/>
          <w:color w:val="000000" w:themeColor="text1"/>
          <w:sz w:val="40"/>
          <w:szCs w:val="40"/>
          <w:lang w:val="en-US"/>
        </w:rPr>
        <w:t>NIESSING</w:t>
      </w:r>
      <w:r w:rsidR="00A31854" w:rsidRPr="00F41AA8">
        <w:rPr>
          <w:rFonts w:ascii="TheSans C5 Bold" w:hAnsi="TheSans C5 Bold" w:cs="Calibri"/>
          <w:b/>
          <w:bCs/>
          <w:color w:val="000000" w:themeColor="text1"/>
          <w:sz w:val="40"/>
          <w:szCs w:val="40"/>
          <w:lang w:val="en-US"/>
        </w:rPr>
        <w:t xml:space="preserve"> </w:t>
      </w:r>
      <w:r w:rsidR="006D19FC" w:rsidRPr="00F41AA8">
        <w:rPr>
          <w:rFonts w:ascii="TheSans C5 Bold" w:hAnsi="TheSans C5 Bold" w:cs="Calibri"/>
          <w:b/>
          <w:bCs/>
          <w:color w:val="000000" w:themeColor="text1"/>
          <w:sz w:val="40"/>
          <w:szCs w:val="40"/>
          <w:lang w:val="en-US"/>
        </w:rPr>
        <w:t>COLETTE C BRACELET</w:t>
      </w:r>
    </w:p>
    <w:p w14:paraId="611243D0" w14:textId="77777777" w:rsidR="00312476" w:rsidRPr="00F41AA8" w:rsidRDefault="00312476" w:rsidP="00E87FD9">
      <w:pPr>
        <w:ind w:right="2268"/>
        <w:rPr>
          <w:rFonts w:ascii="TheSans C5 Light" w:hAnsi="TheSans C5 Light" w:cs="Calibri"/>
          <w:b/>
          <w:bCs/>
          <w:color w:val="000000" w:themeColor="text1"/>
          <w:sz w:val="28"/>
          <w:lang w:val="en-US"/>
        </w:rPr>
      </w:pPr>
    </w:p>
    <w:p w14:paraId="1A359E1E" w14:textId="77777777" w:rsidR="00E87FD9" w:rsidRPr="00F41AA8" w:rsidRDefault="00E87FD9" w:rsidP="00E87FD9">
      <w:pPr>
        <w:ind w:right="2268"/>
        <w:rPr>
          <w:rFonts w:ascii="TheSans C5 Light" w:hAnsi="TheSans C5 Light" w:cs="TheSansOsF-Light"/>
          <w:b/>
          <w:bCs/>
          <w:color w:val="000000" w:themeColor="text1"/>
          <w:lang w:val="en-US"/>
        </w:rPr>
      </w:pPr>
    </w:p>
    <w:p w14:paraId="15FF947B" w14:textId="77777777" w:rsidR="00E87FD9" w:rsidRPr="00F41AA8" w:rsidRDefault="00E87FD9" w:rsidP="00E87FD9">
      <w:pPr>
        <w:tabs>
          <w:tab w:val="left" w:pos="3686"/>
        </w:tabs>
        <w:ind w:right="2268"/>
        <w:rPr>
          <w:rFonts w:ascii="TheSans C5 Bold" w:hAnsi="TheSans C5 Bold" w:cs="Calibri"/>
          <w:bCs/>
          <w:color w:val="000000" w:themeColor="text1"/>
          <w:sz w:val="22"/>
          <w:szCs w:val="22"/>
          <w:lang w:val="en-US"/>
        </w:rPr>
      </w:pPr>
      <w:r w:rsidRPr="00F41AA8">
        <w:rPr>
          <w:rFonts w:ascii="TheSans C5 Bold" w:hAnsi="TheSans C5 Bold" w:cs="Calibri"/>
          <w:bCs/>
          <w:color w:val="000000" w:themeColor="text1"/>
          <w:sz w:val="22"/>
          <w:szCs w:val="22"/>
          <w:lang w:val="en-US"/>
        </w:rPr>
        <w:t>SLOGAN</w:t>
      </w:r>
    </w:p>
    <w:p w14:paraId="78548DEE" w14:textId="15FA0CB7" w:rsidR="00E87FD9" w:rsidRPr="00F41AA8" w:rsidRDefault="00E87FD9" w:rsidP="00E87FD9">
      <w:pPr>
        <w:ind w:right="2268"/>
        <w:rPr>
          <w:rFonts w:ascii="TheSans C5 Light" w:hAnsi="TheSans C5 Light" w:cs="Calibri"/>
          <w:sz w:val="22"/>
          <w:szCs w:val="22"/>
          <w:lang w:val="en-US"/>
        </w:rPr>
      </w:pPr>
      <w:r w:rsidRPr="00F41AA8">
        <w:rPr>
          <w:rFonts w:ascii="TheSans C5 Light" w:hAnsi="TheSans C5 Light" w:cs="Calibri"/>
          <w:b/>
          <w:bCs/>
          <w:color w:val="000000" w:themeColor="text1"/>
          <w:sz w:val="22"/>
          <w:szCs w:val="22"/>
          <w:lang w:val="en-US"/>
        </w:rPr>
        <w:t>NIESS</w:t>
      </w:r>
      <w:r w:rsidR="00A31854" w:rsidRPr="00F41AA8">
        <w:rPr>
          <w:rFonts w:ascii="TheSans C5 Light" w:hAnsi="TheSans C5 Light" w:cs="Calibri"/>
          <w:b/>
          <w:bCs/>
          <w:color w:val="000000" w:themeColor="text1"/>
          <w:sz w:val="22"/>
          <w:szCs w:val="22"/>
          <w:lang w:val="en-US"/>
        </w:rPr>
        <w:t xml:space="preserve">ING </w:t>
      </w:r>
      <w:r w:rsidR="006D19FC" w:rsidRPr="00F41AA8">
        <w:rPr>
          <w:rFonts w:ascii="TheSans C5 Light" w:hAnsi="TheSans C5 Light" w:cs="Calibri"/>
          <w:b/>
          <w:bCs/>
          <w:color w:val="000000" w:themeColor="text1"/>
          <w:sz w:val="22"/>
          <w:szCs w:val="22"/>
          <w:lang w:val="en-US"/>
        </w:rPr>
        <w:t>COLETTE C</w:t>
      </w:r>
      <w:r w:rsidR="00A31854" w:rsidRPr="00F41AA8">
        <w:rPr>
          <w:rFonts w:ascii="TheSans C5 Light" w:hAnsi="TheSans C5 Light" w:cs="Calibri"/>
          <w:b/>
          <w:bCs/>
          <w:color w:val="000000" w:themeColor="text1"/>
          <w:sz w:val="22"/>
          <w:szCs w:val="22"/>
          <w:lang w:val="en-US"/>
        </w:rPr>
        <w:t xml:space="preserve"> - </w:t>
      </w:r>
      <w:r w:rsidR="006D19FC" w:rsidRPr="00F41AA8">
        <w:rPr>
          <w:rFonts w:ascii="TheSans C5 Light" w:hAnsi="TheSans C5 Light" w:cs="Calibri"/>
          <w:sz w:val="22"/>
          <w:szCs w:val="22"/>
          <w:lang w:val="en-US"/>
        </w:rPr>
        <w:t>Click, create, collect!</w:t>
      </w:r>
    </w:p>
    <w:p w14:paraId="32CD2A02" w14:textId="77777777" w:rsidR="002515E0" w:rsidRPr="00F41AA8" w:rsidRDefault="002515E0" w:rsidP="00E87FD9">
      <w:pPr>
        <w:tabs>
          <w:tab w:val="left" w:pos="3686"/>
        </w:tabs>
        <w:ind w:right="2268"/>
        <w:rPr>
          <w:rFonts w:ascii="TheSans C5 Light" w:hAnsi="TheSans C5 Light" w:cs="Calibri"/>
          <w:bCs/>
          <w:color w:val="000000" w:themeColor="text1"/>
          <w:sz w:val="22"/>
          <w:szCs w:val="22"/>
          <w:lang w:val="en-US"/>
        </w:rPr>
      </w:pPr>
    </w:p>
    <w:p w14:paraId="0BD9E87F" w14:textId="3E6D345C" w:rsidR="00E16662" w:rsidRPr="00F41AA8" w:rsidRDefault="00A31854" w:rsidP="008A490D">
      <w:pPr>
        <w:tabs>
          <w:tab w:val="left" w:pos="3686"/>
        </w:tabs>
        <w:ind w:right="2268"/>
        <w:rPr>
          <w:rFonts w:ascii="TheSans C5 Bold" w:hAnsi="TheSans C5 Bold" w:cs="Calibri"/>
          <w:sz w:val="22"/>
          <w:szCs w:val="22"/>
          <w:lang w:val="en-US"/>
        </w:rPr>
      </w:pPr>
      <w:r w:rsidRPr="00F41AA8">
        <w:rPr>
          <w:rFonts w:ascii="TheSans C5 Bold" w:hAnsi="TheSans C5 Bold" w:cs="Calibri"/>
          <w:sz w:val="22"/>
          <w:szCs w:val="22"/>
          <w:lang w:val="en-US"/>
        </w:rPr>
        <w:t>D</w:t>
      </w:r>
      <w:r w:rsidR="002515E0" w:rsidRPr="00F41AA8">
        <w:rPr>
          <w:rFonts w:ascii="TheSans C5 Bold" w:hAnsi="TheSans C5 Bold" w:cs="Calibri"/>
          <w:sz w:val="22"/>
          <w:szCs w:val="22"/>
          <w:lang w:val="en-US"/>
        </w:rPr>
        <w:t>ESCRIPTION</w:t>
      </w:r>
    </w:p>
    <w:p w14:paraId="395332CB" w14:textId="77777777" w:rsidR="00D5120A" w:rsidRPr="00F41AA8" w:rsidRDefault="00D5120A" w:rsidP="00957DF3">
      <w:pPr>
        <w:tabs>
          <w:tab w:val="left" w:pos="3686"/>
        </w:tabs>
        <w:autoSpaceDE w:val="0"/>
        <w:autoSpaceDN w:val="0"/>
        <w:adjustRightInd w:val="0"/>
        <w:ind w:right="2268"/>
        <w:rPr>
          <w:rFonts w:ascii="TheSans C5 Light" w:hAnsi="TheSans C5 Light" w:cs="Calibri"/>
          <w:sz w:val="22"/>
          <w:szCs w:val="22"/>
          <w:lang w:val="en-US"/>
        </w:rPr>
      </w:pPr>
      <w:r w:rsidRPr="00F41AA8">
        <w:rPr>
          <w:rFonts w:ascii="TheSans C5 Light" w:hAnsi="TheSans C5 Light" w:cs="Calibri"/>
          <w:sz w:val="22"/>
          <w:szCs w:val="22"/>
          <w:lang w:val="en-US"/>
        </w:rPr>
        <w:t xml:space="preserve">The new addition to the </w:t>
      </w:r>
      <w:proofErr w:type="spellStart"/>
      <w:r w:rsidRPr="00F41AA8">
        <w:rPr>
          <w:rFonts w:ascii="TheSans C5 Light" w:hAnsi="TheSans C5 Light" w:cs="Calibri"/>
          <w:sz w:val="22"/>
          <w:szCs w:val="22"/>
          <w:lang w:val="en-US"/>
        </w:rPr>
        <w:t>Niessing</w:t>
      </w:r>
      <w:proofErr w:type="spellEnd"/>
      <w:r w:rsidRPr="00F41AA8">
        <w:rPr>
          <w:rFonts w:ascii="TheSans C5 Light" w:hAnsi="TheSans C5 Light" w:cs="Calibri"/>
          <w:sz w:val="22"/>
          <w:szCs w:val="22"/>
          <w:lang w:val="en-US"/>
        </w:rPr>
        <w:t xml:space="preserve"> Colette C collection now brings movement into the world of </w:t>
      </w:r>
      <w:proofErr w:type="spellStart"/>
      <w:r w:rsidRPr="00F41AA8">
        <w:rPr>
          <w:rFonts w:ascii="TheSans C5 Light" w:hAnsi="TheSans C5 Light" w:cs="Calibri"/>
          <w:sz w:val="22"/>
          <w:szCs w:val="22"/>
          <w:lang w:val="en-US"/>
        </w:rPr>
        <w:t>Niessing</w:t>
      </w:r>
      <w:proofErr w:type="spellEnd"/>
      <w:r w:rsidRPr="00F41AA8">
        <w:rPr>
          <w:rFonts w:ascii="TheSans C5 Light" w:hAnsi="TheSans C5 Light" w:cs="Calibri"/>
          <w:sz w:val="22"/>
          <w:szCs w:val="22"/>
          <w:lang w:val="en-US"/>
        </w:rPr>
        <w:t xml:space="preserve"> Colette. The oval bracelet for collecting fine pendants is now available in double, triple, and quadruple winding forms. </w:t>
      </w:r>
    </w:p>
    <w:p w14:paraId="224FDF6D" w14:textId="77777777" w:rsidR="00D5120A" w:rsidRPr="00F41AA8" w:rsidRDefault="00D5120A" w:rsidP="00957DF3">
      <w:pPr>
        <w:tabs>
          <w:tab w:val="left" w:pos="3686"/>
        </w:tabs>
        <w:autoSpaceDE w:val="0"/>
        <w:autoSpaceDN w:val="0"/>
        <w:adjustRightInd w:val="0"/>
        <w:ind w:right="2268"/>
        <w:rPr>
          <w:rFonts w:ascii="TheSans C5 Light" w:hAnsi="TheSans C5 Light" w:cs="Calibri"/>
          <w:sz w:val="22"/>
          <w:szCs w:val="22"/>
          <w:lang w:val="en-US"/>
        </w:rPr>
      </w:pPr>
    </w:p>
    <w:p w14:paraId="5EE31392" w14:textId="77777777" w:rsidR="00D5120A" w:rsidRPr="00F41AA8" w:rsidRDefault="00D5120A" w:rsidP="00957DF3">
      <w:pPr>
        <w:tabs>
          <w:tab w:val="left" w:pos="3686"/>
        </w:tabs>
        <w:autoSpaceDE w:val="0"/>
        <w:autoSpaceDN w:val="0"/>
        <w:adjustRightInd w:val="0"/>
        <w:ind w:right="2268"/>
        <w:rPr>
          <w:rFonts w:ascii="TheSans C5 Light" w:hAnsi="TheSans C5 Light" w:cs="Calibri"/>
          <w:sz w:val="22"/>
          <w:szCs w:val="22"/>
          <w:lang w:val="en-US"/>
        </w:rPr>
      </w:pPr>
      <w:r w:rsidRPr="00F41AA8">
        <w:rPr>
          <w:rFonts w:ascii="TheSans C5 Light" w:hAnsi="TheSans C5 Light" w:cs="Calibri"/>
          <w:sz w:val="22"/>
          <w:szCs w:val="22"/>
          <w:lang w:val="en-US"/>
        </w:rPr>
        <w:t xml:space="preserve">The </w:t>
      </w:r>
      <w:proofErr w:type="spellStart"/>
      <w:r w:rsidRPr="00F41AA8">
        <w:rPr>
          <w:rFonts w:ascii="TheSans C5 Light" w:hAnsi="TheSans C5 Light" w:cs="Calibri"/>
          <w:sz w:val="22"/>
          <w:szCs w:val="22"/>
          <w:lang w:val="en-US"/>
        </w:rPr>
        <w:t>Niessing</w:t>
      </w:r>
      <w:proofErr w:type="spellEnd"/>
      <w:r w:rsidRPr="00F41AA8">
        <w:rPr>
          <w:rFonts w:ascii="TheSans C5 Light" w:hAnsi="TheSans C5 Light" w:cs="Calibri"/>
          <w:sz w:val="22"/>
          <w:szCs w:val="22"/>
          <w:lang w:val="en-US"/>
        </w:rPr>
        <w:t xml:space="preserve"> Coil, with a thickness of 1.6 mm, gently curves around the wrist and, thanks to its high flexibility, always returns to its original shape. A separate closure is not necessary. There are various sizes and, thanks to the oval cross-section, it fits snugly around the wrist. Possible widths are 50 / 53 / 56 / 59 / 62 / 65 / 68 mm.</w:t>
      </w:r>
    </w:p>
    <w:p w14:paraId="7129215D" w14:textId="77777777" w:rsidR="00D5120A" w:rsidRPr="00F41AA8" w:rsidRDefault="00D5120A" w:rsidP="00957DF3">
      <w:pPr>
        <w:tabs>
          <w:tab w:val="left" w:pos="3686"/>
        </w:tabs>
        <w:autoSpaceDE w:val="0"/>
        <w:autoSpaceDN w:val="0"/>
        <w:adjustRightInd w:val="0"/>
        <w:ind w:right="2268"/>
        <w:rPr>
          <w:rFonts w:ascii="TheSans C5 Light" w:hAnsi="TheSans C5 Light" w:cs="Calibri"/>
          <w:sz w:val="22"/>
          <w:szCs w:val="22"/>
          <w:lang w:val="en-US"/>
        </w:rPr>
      </w:pPr>
    </w:p>
    <w:p w14:paraId="2C2CCDC8" w14:textId="77777777" w:rsidR="00D5120A" w:rsidRPr="00F41AA8" w:rsidRDefault="00D5120A" w:rsidP="00957DF3">
      <w:pPr>
        <w:tabs>
          <w:tab w:val="left" w:pos="3686"/>
        </w:tabs>
        <w:autoSpaceDE w:val="0"/>
        <w:autoSpaceDN w:val="0"/>
        <w:adjustRightInd w:val="0"/>
        <w:ind w:right="2268"/>
        <w:rPr>
          <w:rFonts w:ascii="TheSans C5 Light" w:hAnsi="TheSans C5 Light" w:cs="Calibri"/>
          <w:sz w:val="22"/>
          <w:szCs w:val="22"/>
          <w:lang w:val="en-US"/>
        </w:rPr>
      </w:pPr>
      <w:r w:rsidRPr="00F41AA8">
        <w:rPr>
          <w:rFonts w:ascii="TheSans C5 Light" w:hAnsi="TheSans C5 Light" w:cs="Calibri"/>
          <w:sz w:val="22"/>
          <w:szCs w:val="22"/>
          <w:lang w:val="en-US"/>
        </w:rPr>
        <w:t xml:space="preserve">For the </w:t>
      </w:r>
      <w:proofErr w:type="spellStart"/>
      <w:r w:rsidRPr="00F41AA8">
        <w:rPr>
          <w:rFonts w:ascii="TheSans C5 Light" w:hAnsi="TheSans C5 Light" w:cs="Calibri"/>
          <w:sz w:val="22"/>
          <w:szCs w:val="22"/>
          <w:lang w:val="en-US"/>
        </w:rPr>
        <w:t>Niessing</w:t>
      </w:r>
      <w:proofErr w:type="spellEnd"/>
      <w:r w:rsidRPr="00F41AA8">
        <w:rPr>
          <w:rFonts w:ascii="TheSans C5 Light" w:hAnsi="TheSans C5 Light" w:cs="Calibri"/>
          <w:sz w:val="22"/>
          <w:szCs w:val="22"/>
          <w:lang w:val="en-US"/>
        </w:rPr>
        <w:t xml:space="preserve"> Colette C, the inner core of the </w:t>
      </w:r>
      <w:proofErr w:type="spellStart"/>
      <w:r w:rsidRPr="00F41AA8">
        <w:rPr>
          <w:rFonts w:ascii="TheSans C5 Light" w:hAnsi="TheSans C5 Light" w:cs="Calibri"/>
          <w:sz w:val="22"/>
          <w:szCs w:val="22"/>
          <w:lang w:val="en-US"/>
        </w:rPr>
        <w:t>Niessing</w:t>
      </w:r>
      <w:proofErr w:type="spellEnd"/>
      <w:r w:rsidRPr="00F41AA8">
        <w:rPr>
          <w:rFonts w:ascii="TheSans C5 Light" w:hAnsi="TheSans C5 Light" w:cs="Calibri"/>
          <w:sz w:val="22"/>
          <w:szCs w:val="22"/>
          <w:lang w:val="en-US"/>
        </w:rPr>
        <w:t xml:space="preserve"> Coil is made of an innovative high-tech material. This ensures the high clamping force: It appears light as air when the windings are finely spaced from each other – full of excitement when they are slightly intertwined with each other.</w:t>
      </w:r>
    </w:p>
    <w:p w14:paraId="0899ED3F" w14:textId="77777777" w:rsidR="00D5120A" w:rsidRPr="00F41AA8" w:rsidRDefault="00D5120A" w:rsidP="00957DF3">
      <w:pPr>
        <w:tabs>
          <w:tab w:val="left" w:pos="3686"/>
        </w:tabs>
        <w:autoSpaceDE w:val="0"/>
        <w:autoSpaceDN w:val="0"/>
        <w:adjustRightInd w:val="0"/>
        <w:ind w:right="2268"/>
        <w:rPr>
          <w:rFonts w:ascii="TheSans C5 Light" w:hAnsi="TheSans C5 Light" w:cs="Calibri"/>
          <w:sz w:val="22"/>
          <w:szCs w:val="22"/>
          <w:lang w:val="en-US"/>
        </w:rPr>
      </w:pPr>
    </w:p>
    <w:p w14:paraId="2D964587" w14:textId="77777777" w:rsidR="00BB11F5" w:rsidRDefault="00D5120A" w:rsidP="00957DF3">
      <w:pPr>
        <w:tabs>
          <w:tab w:val="left" w:pos="3686"/>
        </w:tabs>
        <w:autoSpaceDE w:val="0"/>
        <w:autoSpaceDN w:val="0"/>
        <w:adjustRightInd w:val="0"/>
        <w:ind w:right="2268"/>
        <w:rPr>
          <w:rFonts w:ascii="TheSans C5 Light" w:hAnsi="TheSans C5 Light" w:cs="Calibri"/>
          <w:sz w:val="22"/>
          <w:szCs w:val="22"/>
          <w:lang w:val="en-US"/>
        </w:rPr>
      </w:pPr>
      <w:r w:rsidRPr="00F41AA8">
        <w:rPr>
          <w:rFonts w:ascii="TheSans C5 Light" w:hAnsi="TheSans C5 Light" w:cs="Calibri"/>
          <w:sz w:val="22"/>
          <w:szCs w:val="22"/>
          <w:lang w:val="en-US"/>
        </w:rPr>
        <w:t xml:space="preserve">One of the two polished end spheres can be turned and removed with a quiet click and, after placing on different pendants, put back on with a click. </w:t>
      </w:r>
    </w:p>
    <w:p w14:paraId="12804A29" w14:textId="77777777" w:rsidR="00BB11F5" w:rsidRDefault="00BB11F5" w:rsidP="00957DF3">
      <w:pPr>
        <w:tabs>
          <w:tab w:val="left" w:pos="3686"/>
        </w:tabs>
        <w:autoSpaceDE w:val="0"/>
        <w:autoSpaceDN w:val="0"/>
        <w:adjustRightInd w:val="0"/>
        <w:ind w:right="2268"/>
        <w:rPr>
          <w:rFonts w:ascii="TheSans C5 Light" w:hAnsi="TheSans C5 Light" w:cs="Calibri"/>
          <w:sz w:val="22"/>
          <w:szCs w:val="22"/>
          <w:lang w:val="en-US"/>
        </w:rPr>
      </w:pPr>
    </w:p>
    <w:p w14:paraId="327C07DF" w14:textId="77777777" w:rsidR="00BB11F5" w:rsidRDefault="00BB11F5" w:rsidP="00957DF3">
      <w:pPr>
        <w:tabs>
          <w:tab w:val="left" w:pos="3686"/>
        </w:tabs>
        <w:autoSpaceDE w:val="0"/>
        <w:autoSpaceDN w:val="0"/>
        <w:adjustRightInd w:val="0"/>
        <w:ind w:right="2268"/>
        <w:rPr>
          <w:rFonts w:ascii="TheSans C5 Light" w:hAnsi="TheSans C5 Light" w:cs="Calibri"/>
          <w:sz w:val="22"/>
          <w:szCs w:val="22"/>
          <w:lang w:val="en-US"/>
        </w:rPr>
      </w:pPr>
    </w:p>
    <w:p w14:paraId="456FFD93" w14:textId="77777777" w:rsidR="00BB11F5" w:rsidRDefault="00BB11F5" w:rsidP="00957DF3">
      <w:pPr>
        <w:tabs>
          <w:tab w:val="left" w:pos="3686"/>
        </w:tabs>
        <w:autoSpaceDE w:val="0"/>
        <w:autoSpaceDN w:val="0"/>
        <w:adjustRightInd w:val="0"/>
        <w:ind w:right="2268"/>
        <w:rPr>
          <w:rFonts w:ascii="TheSans C5 Light" w:hAnsi="TheSans C5 Light" w:cs="Calibri"/>
          <w:sz w:val="22"/>
          <w:szCs w:val="22"/>
          <w:lang w:val="en-US"/>
        </w:rPr>
      </w:pPr>
    </w:p>
    <w:p w14:paraId="50BAD26F" w14:textId="5B46C7E8" w:rsidR="00D5120A" w:rsidRPr="00F41AA8" w:rsidRDefault="00D5120A" w:rsidP="00957DF3">
      <w:pPr>
        <w:tabs>
          <w:tab w:val="left" w:pos="3686"/>
        </w:tabs>
        <w:autoSpaceDE w:val="0"/>
        <w:autoSpaceDN w:val="0"/>
        <w:adjustRightInd w:val="0"/>
        <w:ind w:right="2268"/>
        <w:rPr>
          <w:rFonts w:ascii="TheSans C5 Light" w:hAnsi="TheSans C5 Light" w:cs="Calibri"/>
          <w:sz w:val="22"/>
          <w:szCs w:val="22"/>
          <w:lang w:val="en-US"/>
        </w:rPr>
      </w:pPr>
      <w:r w:rsidRPr="00F41AA8">
        <w:rPr>
          <w:rFonts w:ascii="TheSans C5 Light" w:hAnsi="TheSans C5 Light" w:cs="Calibri"/>
          <w:sz w:val="22"/>
          <w:szCs w:val="22"/>
          <w:lang w:val="en-US"/>
        </w:rPr>
        <w:t xml:space="preserve">The end spheres of 5 mm are crafted without or set with fine 0.01 </w:t>
      </w:r>
      <w:proofErr w:type="spellStart"/>
      <w:r w:rsidRPr="00F41AA8">
        <w:rPr>
          <w:rFonts w:ascii="TheSans C5 Light" w:hAnsi="TheSans C5 Light" w:cs="Calibri"/>
          <w:sz w:val="22"/>
          <w:szCs w:val="22"/>
          <w:lang w:val="en-US"/>
        </w:rPr>
        <w:t>ct</w:t>
      </w:r>
      <w:proofErr w:type="spellEnd"/>
      <w:r w:rsidRPr="00F41AA8">
        <w:rPr>
          <w:rFonts w:ascii="TheSans C5 Light" w:hAnsi="TheSans C5 Light" w:cs="Calibri"/>
          <w:sz w:val="22"/>
          <w:szCs w:val="22"/>
          <w:lang w:val="en-US"/>
        </w:rPr>
        <w:t xml:space="preserve"> diamonds. Click, create, collect!</w:t>
      </w:r>
    </w:p>
    <w:p w14:paraId="6E750BC6" w14:textId="2A27DF1E" w:rsidR="002515E0" w:rsidRPr="00F41AA8" w:rsidRDefault="00D5120A" w:rsidP="00957DF3">
      <w:pPr>
        <w:tabs>
          <w:tab w:val="left" w:pos="3686"/>
        </w:tabs>
        <w:autoSpaceDE w:val="0"/>
        <w:autoSpaceDN w:val="0"/>
        <w:adjustRightInd w:val="0"/>
        <w:ind w:right="2268"/>
        <w:rPr>
          <w:rFonts w:ascii="TheSans C5 Light" w:hAnsi="TheSans C5 Light" w:cs="Calibri"/>
          <w:sz w:val="22"/>
          <w:szCs w:val="22"/>
          <w:lang w:val="en-US"/>
        </w:rPr>
      </w:pPr>
      <w:proofErr w:type="spellStart"/>
      <w:r w:rsidRPr="00F41AA8">
        <w:rPr>
          <w:rFonts w:ascii="TheSans C5 Light" w:hAnsi="TheSans C5 Light" w:cs="Calibri"/>
          <w:sz w:val="22"/>
          <w:szCs w:val="22"/>
          <w:lang w:val="en-US"/>
        </w:rPr>
        <w:t>Niessing</w:t>
      </w:r>
      <w:proofErr w:type="spellEnd"/>
      <w:r w:rsidRPr="00F41AA8">
        <w:rPr>
          <w:rFonts w:ascii="TheSans C5 Light" w:hAnsi="TheSans C5 Light" w:cs="Calibri"/>
          <w:sz w:val="22"/>
          <w:szCs w:val="22"/>
          <w:lang w:val="en-US"/>
        </w:rPr>
        <w:t xml:space="preserve"> Colette C is available in platinum and in gold in the </w:t>
      </w:r>
      <w:proofErr w:type="spellStart"/>
      <w:r w:rsidRPr="00F41AA8">
        <w:rPr>
          <w:rFonts w:ascii="TheSans C5 Light" w:hAnsi="TheSans C5 Light" w:cs="Calibri"/>
          <w:sz w:val="22"/>
          <w:szCs w:val="22"/>
          <w:lang w:val="en-US"/>
        </w:rPr>
        <w:t>Niessing</w:t>
      </w:r>
      <w:proofErr w:type="spellEnd"/>
      <w:r w:rsidRPr="00F41AA8">
        <w:rPr>
          <w:rFonts w:ascii="TheSans C5 Light" w:hAnsi="TheSans C5 Light" w:cs="Calibri"/>
          <w:sz w:val="22"/>
          <w:szCs w:val="22"/>
          <w:lang w:val="en-US"/>
        </w:rPr>
        <w:t xml:space="preserve"> Colors Classic Yellow, Fine Rose, Classic Red and Rosewood.</w:t>
      </w:r>
    </w:p>
    <w:p w14:paraId="551D5ABB" w14:textId="77777777" w:rsidR="00D5120A" w:rsidRPr="00F41AA8" w:rsidRDefault="00D5120A" w:rsidP="00957DF3">
      <w:pPr>
        <w:tabs>
          <w:tab w:val="left" w:pos="3686"/>
        </w:tabs>
        <w:autoSpaceDE w:val="0"/>
        <w:autoSpaceDN w:val="0"/>
        <w:adjustRightInd w:val="0"/>
        <w:ind w:right="2268"/>
        <w:rPr>
          <w:rFonts w:ascii="TheSans C5 Bold" w:hAnsi="TheSans C5 Bold" w:cs="Calibri"/>
          <w:bCs/>
          <w:sz w:val="22"/>
          <w:szCs w:val="22"/>
          <w:lang w:val="en-US"/>
        </w:rPr>
      </w:pPr>
    </w:p>
    <w:p w14:paraId="6FC71F1D" w14:textId="7F2CAD01" w:rsidR="00957DF3" w:rsidRPr="00F41AA8" w:rsidRDefault="002515E0" w:rsidP="00957DF3">
      <w:pPr>
        <w:tabs>
          <w:tab w:val="left" w:pos="3686"/>
        </w:tabs>
        <w:autoSpaceDE w:val="0"/>
        <w:autoSpaceDN w:val="0"/>
        <w:adjustRightInd w:val="0"/>
        <w:ind w:right="2268"/>
        <w:rPr>
          <w:rFonts w:ascii="TheSans C5 Bold" w:hAnsi="TheSans C5 Bold" w:cs="Calibri"/>
          <w:bCs/>
          <w:sz w:val="22"/>
          <w:szCs w:val="22"/>
          <w:lang w:val="en-US"/>
        </w:rPr>
      </w:pPr>
      <w:r w:rsidRPr="00F41AA8">
        <w:rPr>
          <w:rFonts w:ascii="TheSans C5 Bold" w:hAnsi="TheSans C5 Bold" w:cs="Calibri"/>
          <w:bCs/>
          <w:sz w:val="22"/>
          <w:szCs w:val="22"/>
          <w:lang w:val="en-US"/>
        </w:rPr>
        <w:t>COMMENT</w:t>
      </w:r>
    </w:p>
    <w:p w14:paraId="1A29D278" w14:textId="77777777" w:rsidR="00D5120A" w:rsidRPr="00F41AA8" w:rsidRDefault="00D5120A" w:rsidP="00957DF3">
      <w:pPr>
        <w:tabs>
          <w:tab w:val="left" w:pos="3686"/>
        </w:tabs>
        <w:autoSpaceDE w:val="0"/>
        <w:autoSpaceDN w:val="0"/>
        <w:adjustRightInd w:val="0"/>
        <w:ind w:right="2268"/>
        <w:rPr>
          <w:rFonts w:ascii="TheSans C5 Light" w:hAnsi="TheSans C5 Light" w:cs="Calibri"/>
          <w:sz w:val="22"/>
          <w:szCs w:val="22"/>
          <w:lang w:val="en-US"/>
        </w:rPr>
      </w:pPr>
      <w:proofErr w:type="spellStart"/>
      <w:r w:rsidRPr="00F41AA8">
        <w:rPr>
          <w:rFonts w:ascii="TheSans C5 Light" w:hAnsi="TheSans C5 Light" w:cs="Calibri"/>
          <w:sz w:val="22"/>
          <w:szCs w:val="22"/>
          <w:lang w:val="en-US"/>
        </w:rPr>
        <w:t>Niessing</w:t>
      </w:r>
      <w:proofErr w:type="spellEnd"/>
      <w:r w:rsidRPr="00F41AA8">
        <w:rPr>
          <w:rFonts w:ascii="TheSans C5 Light" w:hAnsi="TheSans C5 Light" w:cs="Calibri"/>
          <w:sz w:val="22"/>
          <w:szCs w:val="22"/>
          <w:lang w:val="en-US"/>
        </w:rPr>
        <w:t xml:space="preserve"> Colette turns a subtle, casual gesture into intricate jewelry. Everyone knows the game: a delicate band, loosely coiled around the wrist, the ends knotted. With </w:t>
      </w:r>
      <w:proofErr w:type="spellStart"/>
      <w:r w:rsidRPr="00F41AA8">
        <w:rPr>
          <w:rFonts w:ascii="TheSans C5 Light" w:hAnsi="TheSans C5 Light" w:cs="Calibri"/>
          <w:sz w:val="22"/>
          <w:szCs w:val="22"/>
          <w:lang w:val="en-US"/>
        </w:rPr>
        <w:t>Niessing</w:t>
      </w:r>
      <w:proofErr w:type="spellEnd"/>
      <w:r w:rsidRPr="00F41AA8">
        <w:rPr>
          <w:rFonts w:ascii="TheSans C5 Light" w:hAnsi="TheSans C5 Light" w:cs="Calibri"/>
          <w:sz w:val="22"/>
          <w:szCs w:val="22"/>
          <w:lang w:val="en-US"/>
        </w:rPr>
        <w:t xml:space="preserve"> Colette, the band becomes the </w:t>
      </w:r>
      <w:proofErr w:type="spellStart"/>
      <w:r w:rsidRPr="00F41AA8">
        <w:rPr>
          <w:rFonts w:ascii="TheSans C5 Light" w:hAnsi="TheSans C5 Light" w:cs="Calibri"/>
          <w:sz w:val="22"/>
          <w:szCs w:val="22"/>
          <w:lang w:val="en-US"/>
        </w:rPr>
        <w:t>Niessing</w:t>
      </w:r>
      <w:proofErr w:type="spellEnd"/>
      <w:r w:rsidRPr="00F41AA8">
        <w:rPr>
          <w:rFonts w:ascii="TheSans C5 Light" w:hAnsi="TheSans C5 Light" w:cs="Calibri"/>
          <w:sz w:val="22"/>
          <w:szCs w:val="22"/>
          <w:lang w:val="en-US"/>
        </w:rPr>
        <w:t xml:space="preserve"> Coil, and the knot becomes a sphere. </w:t>
      </w:r>
    </w:p>
    <w:p w14:paraId="1BF2DB3E" w14:textId="77777777" w:rsidR="00D5120A" w:rsidRPr="00F41AA8" w:rsidRDefault="00D5120A" w:rsidP="00957DF3">
      <w:pPr>
        <w:tabs>
          <w:tab w:val="left" w:pos="3686"/>
        </w:tabs>
        <w:autoSpaceDE w:val="0"/>
        <w:autoSpaceDN w:val="0"/>
        <w:adjustRightInd w:val="0"/>
        <w:ind w:right="2268"/>
        <w:rPr>
          <w:rFonts w:ascii="TheSans C5 Light" w:hAnsi="TheSans C5 Light" w:cs="Calibri"/>
          <w:sz w:val="22"/>
          <w:szCs w:val="22"/>
          <w:lang w:val="en-US"/>
        </w:rPr>
      </w:pPr>
    </w:p>
    <w:p w14:paraId="53BDB871" w14:textId="77777777" w:rsidR="00D5120A" w:rsidRPr="00F41AA8" w:rsidRDefault="00D5120A" w:rsidP="00957DF3">
      <w:pPr>
        <w:tabs>
          <w:tab w:val="left" w:pos="3686"/>
        </w:tabs>
        <w:autoSpaceDE w:val="0"/>
        <w:autoSpaceDN w:val="0"/>
        <w:adjustRightInd w:val="0"/>
        <w:ind w:right="2268"/>
        <w:rPr>
          <w:rFonts w:ascii="TheSans C5 Light" w:hAnsi="TheSans C5 Light" w:cs="Calibri"/>
          <w:sz w:val="22"/>
          <w:szCs w:val="22"/>
          <w:lang w:val="en-US"/>
        </w:rPr>
      </w:pPr>
      <w:r w:rsidRPr="00F41AA8">
        <w:rPr>
          <w:rFonts w:ascii="TheSans C5 Light" w:hAnsi="TheSans C5 Light" w:cs="Calibri"/>
          <w:sz w:val="22"/>
          <w:szCs w:val="22"/>
          <w:lang w:val="en-US"/>
        </w:rPr>
        <w:t>With the Niessing Colette C, Niessing is giving this unique design a modern interpretation, and it is turning collecting into a passion. New pendants capture your most precious memories for eternity: fine diamonds, Diamond Waves, roundels for your individual engraving – and the classic Niessing Spannring® and Niessing Memory, smaller and more delicate than ever before. The Niessing Sphere Hold can be used to fix all pendants in the desired position on the bracelet. Capture special moments!</w:t>
      </w:r>
    </w:p>
    <w:p w14:paraId="6949E370" w14:textId="266A369C" w:rsidR="00D5120A" w:rsidRPr="00F41AA8" w:rsidRDefault="00D5120A" w:rsidP="00957DF3">
      <w:pPr>
        <w:tabs>
          <w:tab w:val="left" w:pos="3686"/>
        </w:tabs>
        <w:autoSpaceDE w:val="0"/>
        <w:autoSpaceDN w:val="0"/>
        <w:adjustRightInd w:val="0"/>
        <w:ind w:right="2268"/>
        <w:rPr>
          <w:rFonts w:ascii="TheSans C5 Light" w:hAnsi="TheSans C5 Light" w:cs="Calibri"/>
          <w:sz w:val="22"/>
          <w:szCs w:val="22"/>
          <w:lang w:val="en-US"/>
        </w:rPr>
      </w:pPr>
      <w:r w:rsidRPr="00F41AA8">
        <w:rPr>
          <w:rFonts w:ascii="TheSans C5 Light" w:hAnsi="TheSans C5 Light" w:cs="Calibri"/>
          <w:sz w:val="22"/>
          <w:szCs w:val="22"/>
          <w:lang w:val="en-US"/>
        </w:rPr>
        <w:t>Good memories carry our lives, according to Japanese wisdom. The Niessing Colette C captures your most beautiful memories forever: small steps and great bonds, valuable experiences and daring dreams ...</w:t>
      </w:r>
    </w:p>
    <w:p w14:paraId="08730490" w14:textId="77777777" w:rsidR="00D5120A" w:rsidRPr="00F41AA8" w:rsidRDefault="00D5120A" w:rsidP="00957DF3">
      <w:pPr>
        <w:tabs>
          <w:tab w:val="left" w:pos="3686"/>
        </w:tabs>
        <w:autoSpaceDE w:val="0"/>
        <w:autoSpaceDN w:val="0"/>
        <w:adjustRightInd w:val="0"/>
        <w:ind w:right="2268"/>
        <w:rPr>
          <w:rFonts w:ascii="TheSans C5 Light" w:hAnsi="TheSans C5 Light" w:cs="Calibri"/>
          <w:sz w:val="22"/>
          <w:szCs w:val="22"/>
          <w:lang w:val="en-US"/>
        </w:rPr>
      </w:pPr>
    </w:p>
    <w:p w14:paraId="094DA936" w14:textId="31E5AB2C" w:rsidR="00957DF3" w:rsidRPr="00F41AA8" w:rsidRDefault="00D5120A" w:rsidP="00957DF3">
      <w:pPr>
        <w:tabs>
          <w:tab w:val="left" w:pos="3686"/>
        </w:tabs>
        <w:autoSpaceDE w:val="0"/>
        <w:autoSpaceDN w:val="0"/>
        <w:adjustRightInd w:val="0"/>
        <w:ind w:right="2268"/>
        <w:rPr>
          <w:rFonts w:ascii="TheSans C5 Bold" w:hAnsi="TheSans C5 Bold" w:cs="Calibri"/>
          <w:bCs/>
          <w:sz w:val="22"/>
          <w:szCs w:val="22"/>
          <w:lang w:val="en-US"/>
        </w:rPr>
      </w:pPr>
      <w:r w:rsidRPr="00F41AA8">
        <w:rPr>
          <w:rFonts w:ascii="TheSans C5 Bold" w:hAnsi="TheSans C5 Bold" w:cs="Calibri"/>
          <w:bCs/>
          <w:sz w:val="22"/>
          <w:szCs w:val="22"/>
          <w:lang w:val="en-US"/>
        </w:rPr>
        <w:t>ESSENCE</w:t>
      </w:r>
    </w:p>
    <w:p w14:paraId="3D1AEB6B" w14:textId="6C4F87CD" w:rsidR="00312476" w:rsidRPr="00F41AA8" w:rsidRDefault="00D5120A" w:rsidP="004D15EF">
      <w:pPr>
        <w:tabs>
          <w:tab w:val="left" w:pos="3686"/>
        </w:tabs>
        <w:autoSpaceDE w:val="0"/>
        <w:autoSpaceDN w:val="0"/>
        <w:adjustRightInd w:val="0"/>
        <w:ind w:right="2268"/>
        <w:rPr>
          <w:rFonts w:ascii="TheSans C5 Light" w:hAnsi="TheSans C5 Light" w:cs="Calibri"/>
          <w:sz w:val="22"/>
          <w:szCs w:val="22"/>
        </w:rPr>
      </w:pPr>
      <w:r w:rsidRPr="00F41AA8">
        <w:rPr>
          <w:rFonts w:ascii="TheSans C5 Light" w:hAnsi="TheSans C5 Light" w:cs="Calibri"/>
          <w:sz w:val="22"/>
          <w:szCs w:val="22"/>
          <w:lang w:val="en-US"/>
        </w:rPr>
        <w:t xml:space="preserve">The Niessing Coil wraps itself around the arm in fine sweeps: winding two, three, or even four times, silky soft and sensuous. One of the two shiny spheres can be removed to collect sparkling pendants that allow each bracelet to tell your personal story on your wrist. </w:t>
      </w:r>
      <w:proofErr w:type="spellStart"/>
      <w:r w:rsidRPr="00F41AA8">
        <w:rPr>
          <w:rFonts w:ascii="TheSans C5 Light" w:hAnsi="TheSans C5 Light" w:cs="Calibri"/>
          <w:sz w:val="22"/>
          <w:szCs w:val="22"/>
        </w:rPr>
        <w:t>Simply</w:t>
      </w:r>
      <w:proofErr w:type="spellEnd"/>
      <w:r w:rsidRPr="00F41AA8">
        <w:rPr>
          <w:rFonts w:ascii="TheSans C5 Light" w:hAnsi="TheSans C5 Light" w:cs="Calibri"/>
          <w:sz w:val="22"/>
          <w:szCs w:val="22"/>
        </w:rPr>
        <w:t xml:space="preserve"> </w:t>
      </w:r>
      <w:proofErr w:type="spellStart"/>
      <w:r w:rsidRPr="00F41AA8">
        <w:rPr>
          <w:rFonts w:ascii="TheSans C5 Light" w:hAnsi="TheSans C5 Light" w:cs="Calibri"/>
          <w:sz w:val="22"/>
          <w:szCs w:val="22"/>
        </w:rPr>
        <w:t>beautiful</w:t>
      </w:r>
      <w:proofErr w:type="spellEnd"/>
      <w:r w:rsidRPr="00F41AA8">
        <w:rPr>
          <w:rFonts w:ascii="TheSans C5 Light" w:hAnsi="TheSans C5 Light" w:cs="Calibri"/>
          <w:sz w:val="22"/>
          <w:szCs w:val="22"/>
        </w:rPr>
        <w:t>!</w:t>
      </w:r>
    </w:p>
    <w:p w14:paraId="7C4DEDCB" w14:textId="77777777" w:rsidR="00312476" w:rsidRPr="00F41AA8" w:rsidRDefault="00312476" w:rsidP="004D15EF">
      <w:pPr>
        <w:tabs>
          <w:tab w:val="left" w:pos="3686"/>
        </w:tabs>
        <w:autoSpaceDE w:val="0"/>
        <w:autoSpaceDN w:val="0"/>
        <w:adjustRightInd w:val="0"/>
        <w:ind w:right="2268"/>
        <w:rPr>
          <w:rFonts w:ascii="TheSans C5 Light" w:hAnsi="TheSans C5 Light" w:cs="Calibri"/>
          <w:sz w:val="22"/>
          <w:szCs w:val="22"/>
        </w:rPr>
      </w:pPr>
    </w:p>
    <w:p w14:paraId="69AE6F11" w14:textId="63E7DE67" w:rsidR="00312476" w:rsidRPr="00F41AA8" w:rsidRDefault="00312476" w:rsidP="00312476">
      <w:pPr>
        <w:tabs>
          <w:tab w:val="left" w:pos="3686"/>
        </w:tabs>
        <w:autoSpaceDE w:val="0"/>
        <w:autoSpaceDN w:val="0"/>
        <w:adjustRightInd w:val="0"/>
        <w:ind w:right="2268"/>
        <w:rPr>
          <w:rFonts w:ascii="TheSans C5 Light" w:hAnsi="TheSans C5 Light" w:cs="Calibri"/>
          <w:sz w:val="22"/>
          <w:szCs w:val="22"/>
        </w:rPr>
      </w:pPr>
    </w:p>
    <w:p w14:paraId="514BFF97" w14:textId="77777777" w:rsidR="00312476" w:rsidRPr="00F41AA8" w:rsidRDefault="00312476" w:rsidP="00312476">
      <w:pPr>
        <w:tabs>
          <w:tab w:val="left" w:pos="3686"/>
        </w:tabs>
        <w:autoSpaceDE w:val="0"/>
        <w:autoSpaceDN w:val="0"/>
        <w:adjustRightInd w:val="0"/>
        <w:ind w:right="2268"/>
        <w:rPr>
          <w:rFonts w:ascii="TheSans C5 Light" w:hAnsi="TheSans C5 Light" w:cs="Calibri"/>
          <w:sz w:val="22"/>
          <w:szCs w:val="22"/>
        </w:rPr>
      </w:pPr>
    </w:p>
    <w:sectPr w:rsidR="00312476" w:rsidRPr="00F41AA8" w:rsidSect="006C2046">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EA8B" w14:textId="77777777" w:rsidR="006C2046" w:rsidRDefault="006C2046" w:rsidP="001A7830">
      <w:r>
        <w:separator/>
      </w:r>
    </w:p>
  </w:endnote>
  <w:endnote w:type="continuationSeparator" w:id="0">
    <w:p w14:paraId="3D2D63CF" w14:textId="77777777" w:rsidR="006C2046" w:rsidRDefault="006C2046"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TheSans C5 Bold">
    <w:altName w:val="Calibri"/>
    <w:panose1 w:val="00000000000000000000"/>
    <w:charset w:val="00"/>
    <w:family w:val="swiss"/>
    <w:notTrueType/>
    <w:pitch w:val="variable"/>
    <w:sig w:usb0="A00000FF" w:usb1="5000F0FB" w:usb2="00000000" w:usb3="00000000" w:csb0="00000193" w:csb1="00000000"/>
  </w:font>
  <w:font w:name="TheSans C5 Light">
    <w:altName w:val="Calibri"/>
    <w:panose1 w:val="00000000000000000000"/>
    <w:charset w:val="00"/>
    <w:family w:val="swiss"/>
    <w:notTrueType/>
    <w:pitch w:val="variable"/>
    <w:sig w:usb0="A00000FF" w:usb1="5000F0FB" w:usb2="00000000" w:usb3="00000000" w:csb0="00000193" w:csb1="00000000"/>
  </w:font>
  <w:font w:name="TheSansOsF-Light">
    <w:altName w:val="TheSansOsF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" filled="f" stroked="f" strokeweight=".5pt">
              <v:textbox inset="2.5mm">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231A" w14:textId="77777777" w:rsidR="006C2046" w:rsidRDefault="006C2046" w:rsidP="001A7830">
      <w:r>
        <w:separator/>
      </w:r>
    </w:p>
  </w:footnote>
  <w:footnote w:type="continuationSeparator" w:id="0">
    <w:p w14:paraId="57061130" w14:textId="77777777" w:rsidR="006C2046" w:rsidRDefault="006C2046"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F84"/>
    <w:multiLevelType w:val="hybridMultilevel"/>
    <w:tmpl w:val="5F024F4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21F76"/>
    <w:multiLevelType w:val="hybridMultilevel"/>
    <w:tmpl w:val="2620226E"/>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330EE"/>
    <w:multiLevelType w:val="hybridMultilevel"/>
    <w:tmpl w:val="C0C4A62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31E21"/>
    <w:multiLevelType w:val="hybridMultilevel"/>
    <w:tmpl w:val="D360C5E0"/>
    <w:lvl w:ilvl="0" w:tplc="46B882BC">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4" w15:restartNumberingAfterBreak="0">
    <w:nsid w:val="27995F31"/>
    <w:multiLevelType w:val="hybridMultilevel"/>
    <w:tmpl w:val="657CC312"/>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BA45AE"/>
    <w:multiLevelType w:val="multilevel"/>
    <w:tmpl w:val="C0F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7A7666"/>
    <w:multiLevelType w:val="hybridMultilevel"/>
    <w:tmpl w:val="D00E3A70"/>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D82B97"/>
    <w:multiLevelType w:val="hybridMultilevel"/>
    <w:tmpl w:val="DB90B9E0"/>
    <w:lvl w:ilvl="0" w:tplc="BC7207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31D3775"/>
    <w:multiLevelType w:val="hybridMultilevel"/>
    <w:tmpl w:val="3E76BD3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947219"/>
    <w:multiLevelType w:val="hybridMultilevel"/>
    <w:tmpl w:val="DC9E470C"/>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1056B2"/>
    <w:multiLevelType w:val="hybridMultilevel"/>
    <w:tmpl w:val="4A0AF8E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8B262D"/>
    <w:multiLevelType w:val="hybridMultilevel"/>
    <w:tmpl w:val="8FC0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253352">
    <w:abstractNumId w:val="5"/>
  </w:num>
  <w:num w:numId="2" w16cid:durableId="234247766">
    <w:abstractNumId w:val="11"/>
  </w:num>
  <w:num w:numId="3" w16cid:durableId="1926065224">
    <w:abstractNumId w:val="8"/>
  </w:num>
  <w:num w:numId="4" w16cid:durableId="260918215">
    <w:abstractNumId w:val="9"/>
  </w:num>
  <w:num w:numId="5" w16cid:durableId="1420365334">
    <w:abstractNumId w:val="2"/>
  </w:num>
  <w:num w:numId="6" w16cid:durableId="1631089461">
    <w:abstractNumId w:val="1"/>
  </w:num>
  <w:num w:numId="7" w16cid:durableId="1664969036">
    <w:abstractNumId w:val="7"/>
  </w:num>
  <w:num w:numId="8" w16cid:durableId="1038703632">
    <w:abstractNumId w:val="4"/>
  </w:num>
  <w:num w:numId="9" w16cid:durableId="275140357">
    <w:abstractNumId w:val="6"/>
  </w:num>
  <w:num w:numId="10" w16cid:durableId="1200776231">
    <w:abstractNumId w:val="0"/>
  </w:num>
  <w:num w:numId="11" w16cid:durableId="433281118">
    <w:abstractNumId w:val="10"/>
  </w:num>
  <w:num w:numId="12" w16cid:durableId="115296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57F2C"/>
    <w:rsid w:val="00063B2E"/>
    <w:rsid w:val="00092F13"/>
    <w:rsid w:val="001278A5"/>
    <w:rsid w:val="00131731"/>
    <w:rsid w:val="001356D4"/>
    <w:rsid w:val="00146CF7"/>
    <w:rsid w:val="001A4AA8"/>
    <w:rsid w:val="001A7830"/>
    <w:rsid w:val="001B6DAE"/>
    <w:rsid w:val="001B736B"/>
    <w:rsid w:val="002179D7"/>
    <w:rsid w:val="0022781B"/>
    <w:rsid w:val="00242E71"/>
    <w:rsid w:val="002515E0"/>
    <w:rsid w:val="00252462"/>
    <w:rsid w:val="002532E7"/>
    <w:rsid w:val="00257EA8"/>
    <w:rsid w:val="00280978"/>
    <w:rsid w:val="00285481"/>
    <w:rsid w:val="00296E91"/>
    <w:rsid w:val="002B52EA"/>
    <w:rsid w:val="002D5941"/>
    <w:rsid w:val="002F7E1E"/>
    <w:rsid w:val="00303EEB"/>
    <w:rsid w:val="00312476"/>
    <w:rsid w:val="00317BDE"/>
    <w:rsid w:val="003756B9"/>
    <w:rsid w:val="0039432A"/>
    <w:rsid w:val="00420851"/>
    <w:rsid w:val="00476042"/>
    <w:rsid w:val="004D15EF"/>
    <w:rsid w:val="00510908"/>
    <w:rsid w:val="0052753C"/>
    <w:rsid w:val="0055490F"/>
    <w:rsid w:val="00581E86"/>
    <w:rsid w:val="005A311A"/>
    <w:rsid w:val="005C69AD"/>
    <w:rsid w:val="006337E6"/>
    <w:rsid w:val="00634740"/>
    <w:rsid w:val="00665B56"/>
    <w:rsid w:val="00684CC8"/>
    <w:rsid w:val="006A55CE"/>
    <w:rsid w:val="006C2046"/>
    <w:rsid w:val="006D19FC"/>
    <w:rsid w:val="00712BBE"/>
    <w:rsid w:val="00737181"/>
    <w:rsid w:val="00743526"/>
    <w:rsid w:val="00770644"/>
    <w:rsid w:val="00771614"/>
    <w:rsid w:val="007C1B4E"/>
    <w:rsid w:val="007E1349"/>
    <w:rsid w:val="00825F54"/>
    <w:rsid w:val="00870173"/>
    <w:rsid w:val="00873769"/>
    <w:rsid w:val="00896309"/>
    <w:rsid w:val="008A490D"/>
    <w:rsid w:val="008C13D2"/>
    <w:rsid w:val="00956BC5"/>
    <w:rsid w:val="00957DF3"/>
    <w:rsid w:val="00973075"/>
    <w:rsid w:val="00985ED4"/>
    <w:rsid w:val="009B114B"/>
    <w:rsid w:val="009B6607"/>
    <w:rsid w:val="009C49C0"/>
    <w:rsid w:val="009D573A"/>
    <w:rsid w:val="00A15CA1"/>
    <w:rsid w:val="00A161AC"/>
    <w:rsid w:val="00A31854"/>
    <w:rsid w:val="00A503A1"/>
    <w:rsid w:val="00A93C3E"/>
    <w:rsid w:val="00AB6A50"/>
    <w:rsid w:val="00AD3275"/>
    <w:rsid w:val="00B61906"/>
    <w:rsid w:val="00B864B0"/>
    <w:rsid w:val="00BB11F5"/>
    <w:rsid w:val="00BE2D3A"/>
    <w:rsid w:val="00C07436"/>
    <w:rsid w:val="00C53C7D"/>
    <w:rsid w:val="00D11A09"/>
    <w:rsid w:val="00D140B4"/>
    <w:rsid w:val="00D369F2"/>
    <w:rsid w:val="00D5120A"/>
    <w:rsid w:val="00DD268E"/>
    <w:rsid w:val="00E00665"/>
    <w:rsid w:val="00E02155"/>
    <w:rsid w:val="00E16662"/>
    <w:rsid w:val="00E21DE2"/>
    <w:rsid w:val="00E50374"/>
    <w:rsid w:val="00E72C87"/>
    <w:rsid w:val="00E87FD9"/>
    <w:rsid w:val="00EB70C2"/>
    <w:rsid w:val="00F314DE"/>
    <w:rsid w:val="00F329FA"/>
    <w:rsid w:val="00F41AA8"/>
    <w:rsid w:val="00F50802"/>
    <w:rsid w:val="00F60CF5"/>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2</cp:revision>
  <cp:lastPrinted>2024-02-15T07:18:00Z</cp:lastPrinted>
  <dcterms:created xsi:type="dcterms:W3CDTF">2024-03-11T12:53:00Z</dcterms:created>
  <dcterms:modified xsi:type="dcterms:W3CDTF">2024-03-11T12:53:00Z</dcterms:modified>
</cp:coreProperties>
</file>