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16537D39" w:rsidR="00825F54" w:rsidRDefault="00AA03E7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2EE8C578" wp14:editId="318936D0">
            <wp:extent cx="5756910" cy="3098165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48" t="28840" r="-9416" b="15323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1DE29" w14:textId="77777777" w:rsidR="00AA03E7" w:rsidRDefault="00AA03E7" w:rsidP="00AA03E7">
      <w:pPr>
        <w:rPr>
          <w:rFonts w:cstheme="minorHAnsi"/>
          <w:sz w:val="22"/>
          <w:szCs w:val="22"/>
          <w:lang w:val="en-US"/>
        </w:rPr>
      </w:pPr>
    </w:p>
    <w:p w14:paraId="4344A81B" w14:textId="77777777" w:rsidR="00AA03E7" w:rsidRDefault="00AA03E7" w:rsidP="00AA03E7">
      <w:pPr>
        <w:rPr>
          <w:rFonts w:cstheme="minorHAnsi"/>
          <w:sz w:val="22"/>
          <w:szCs w:val="22"/>
          <w:lang w:val="en-US"/>
        </w:rPr>
      </w:pPr>
    </w:p>
    <w:p w14:paraId="47438092" w14:textId="54E70251" w:rsidR="00E87FD9" w:rsidRPr="00C93458" w:rsidRDefault="00E87FD9" w:rsidP="00F50802">
      <w:pPr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</w:pPr>
      <w:r w:rsidRPr="00C93458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 xml:space="preserve">TC NIESSING SPANNRING® ERA </w:t>
      </w:r>
      <w:r w:rsidR="001B6DAE" w:rsidRPr="00C93458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PENDANT</w:t>
      </w:r>
    </w:p>
    <w:p w14:paraId="06D982DA" w14:textId="77777777" w:rsidR="00E87FD9" w:rsidRPr="00C93458" w:rsidRDefault="00E87FD9" w:rsidP="00F50802">
      <w:pPr>
        <w:rPr>
          <w:rFonts w:ascii="TheSans C5 Light" w:hAnsi="TheSans C5 Light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15D98599" w:rsidR="00F50802" w:rsidRPr="00C93458" w:rsidRDefault="00771614" w:rsidP="00F50802">
      <w:pPr>
        <w:rPr>
          <w:rFonts w:ascii="TheSans C5 Bold" w:hAnsi="TheSans C5 Bold" w:cs="Calibri"/>
          <w:bCs/>
          <w:color w:val="000000" w:themeColor="text1"/>
          <w:sz w:val="40"/>
          <w:szCs w:val="40"/>
          <w:lang w:val="en-US"/>
        </w:rPr>
      </w:pPr>
      <w:r w:rsidRPr="00C93458">
        <w:rPr>
          <w:rFonts w:ascii="TheSans C5 Bold" w:hAnsi="TheSans C5 Bold" w:cs="Calibri"/>
          <w:bCs/>
          <w:color w:val="000000" w:themeColor="text1"/>
          <w:sz w:val="40"/>
          <w:szCs w:val="40"/>
          <w:lang w:val="en-US"/>
        </w:rPr>
        <w:t xml:space="preserve">NIESSING </w:t>
      </w:r>
      <w:r w:rsidR="00712BBE" w:rsidRPr="00C93458">
        <w:rPr>
          <w:rFonts w:ascii="TheSans C5 Bold" w:hAnsi="TheSans C5 Bold" w:cs="Calibri"/>
          <w:bCs/>
          <w:color w:val="000000" w:themeColor="text1"/>
          <w:sz w:val="40"/>
          <w:szCs w:val="40"/>
          <w:lang w:val="en-US"/>
        </w:rPr>
        <w:t xml:space="preserve">SPANNRING® </w:t>
      </w:r>
      <w:r w:rsidR="00E21DE2" w:rsidRPr="00C93458">
        <w:rPr>
          <w:rFonts w:ascii="TheSans C5 Bold" w:hAnsi="TheSans C5 Bold" w:cs="Calibri"/>
          <w:bCs/>
          <w:color w:val="000000" w:themeColor="text1"/>
          <w:sz w:val="40"/>
          <w:szCs w:val="40"/>
          <w:lang w:val="en-US"/>
        </w:rPr>
        <w:t>ERA</w:t>
      </w:r>
      <w:r w:rsidR="001B6DAE" w:rsidRPr="00C93458">
        <w:rPr>
          <w:rFonts w:ascii="TheSans C5 Bold" w:hAnsi="TheSans C5 Bold" w:cs="Calibri"/>
          <w:bCs/>
          <w:color w:val="000000" w:themeColor="text1"/>
          <w:sz w:val="40"/>
          <w:szCs w:val="40"/>
          <w:lang w:val="en-US"/>
        </w:rPr>
        <w:t xml:space="preserve"> PENDANT</w:t>
      </w:r>
    </w:p>
    <w:p w14:paraId="6B50EA33" w14:textId="6783438E" w:rsidR="00E87FD9" w:rsidRPr="00C93458" w:rsidRDefault="001B6DAE" w:rsidP="00E87FD9">
      <w:pPr>
        <w:ind w:right="2268"/>
        <w:rPr>
          <w:rFonts w:ascii="TheSans C5 Bold" w:hAnsi="TheSans C5 Bold" w:cs="Calibri"/>
          <w:bCs/>
          <w:color w:val="000000" w:themeColor="text1"/>
          <w:sz w:val="28"/>
          <w:lang w:val="en-US"/>
        </w:rPr>
      </w:pPr>
      <w:r w:rsidRPr="00C93458">
        <w:rPr>
          <w:rFonts w:ascii="TheSans C5 Bold" w:hAnsi="TheSans C5 Bold" w:cs="Calibri"/>
          <w:bCs/>
          <w:color w:val="000000" w:themeColor="text1"/>
          <w:sz w:val="28"/>
          <w:lang w:val="en-US"/>
        </w:rPr>
        <w:t xml:space="preserve">Pendant </w:t>
      </w:r>
    </w:p>
    <w:p w14:paraId="1A359E1E" w14:textId="77777777" w:rsidR="00E87FD9" w:rsidRPr="00C93458" w:rsidRDefault="00E87FD9" w:rsidP="00E87FD9">
      <w:pPr>
        <w:ind w:right="2268"/>
        <w:rPr>
          <w:rFonts w:ascii="TheSans C5 Bold" w:hAnsi="TheSans C5 Bold" w:cs="TheSansOsF-Light"/>
          <w:bCs/>
          <w:color w:val="000000" w:themeColor="text1"/>
          <w:lang w:val="en-US"/>
        </w:rPr>
      </w:pPr>
    </w:p>
    <w:p w14:paraId="15FF947B" w14:textId="77777777" w:rsidR="00E87FD9" w:rsidRPr="00C93458" w:rsidRDefault="00E87FD9" w:rsidP="00E87FD9">
      <w:pPr>
        <w:tabs>
          <w:tab w:val="left" w:pos="3686"/>
        </w:tabs>
        <w:ind w:right="2268"/>
        <w:rPr>
          <w:rFonts w:ascii="TheSans C5 Bold" w:hAnsi="TheSans C5 Bold" w:cs="Calibri"/>
          <w:bCs/>
          <w:color w:val="000000" w:themeColor="text1"/>
          <w:sz w:val="22"/>
          <w:szCs w:val="22"/>
          <w:lang w:val="en-US"/>
        </w:rPr>
      </w:pPr>
      <w:r w:rsidRPr="00C93458">
        <w:rPr>
          <w:rFonts w:ascii="TheSans C5 Bold" w:hAnsi="TheSans C5 Bold" w:cs="Calibri"/>
          <w:bCs/>
          <w:color w:val="000000" w:themeColor="text1"/>
          <w:sz w:val="22"/>
          <w:szCs w:val="22"/>
          <w:lang w:val="en-US"/>
        </w:rPr>
        <w:t>SLOGAN</w:t>
      </w:r>
    </w:p>
    <w:p w14:paraId="78548DEE" w14:textId="18917083" w:rsidR="00E87FD9" w:rsidRPr="00C93458" w:rsidRDefault="00E87FD9" w:rsidP="00E87FD9">
      <w:pPr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D23597">
        <w:rPr>
          <w:rFonts w:ascii="TheSans C5 Light" w:hAnsi="TheSans C5 Light" w:cs="Calibri"/>
          <w:color w:val="000000" w:themeColor="text1"/>
          <w:sz w:val="22"/>
          <w:szCs w:val="22"/>
          <w:lang w:val="en-US"/>
        </w:rPr>
        <w:t xml:space="preserve">NIESSING SPANNRING® ERA </w:t>
      </w:r>
      <w:r w:rsidR="00896309" w:rsidRPr="00D23597">
        <w:rPr>
          <w:rFonts w:ascii="TheSans C5 Light" w:hAnsi="TheSans C5 Light" w:cs="Calibri"/>
          <w:color w:val="000000" w:themeColor="text1"/>
          <w:sz w:val="22"/>
          <w:szCs w:val="22"/>
          <w:lang w:val="en-US"/>
        </w:rPr>
        <w:t>HIGHLIGHTS</w:t>
      </w:r>
      <w:r w:rsidR="00131731" w:rsidRPr="00C93458">
        <w:rPr>
          <w:rFonts w:ascii="TheSans C5 Light" w:hAnsi="TheSans C5 Light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Pr="00C93458">
        <w:rPr>
          <w:rFonts w:ascii="TheSans C5 Light" w:hAnsi="TheSans C5 Light" w:cs="Calibri"/>
          <w:bCs/>
          <w:color w:val="000000" w:themeColor="text1"/>
          <w:sz w:val="22"/>
          <w:szCs w:val="22"/>
          <w:lang w:val="en-US"/>
        </w:rPr>
        <w:t xml:space="preserve">– </w:t>
      </w:r>
      <w:r w:rsidR="005A311A" w:rsidRPr="00C93458">
        <w:rPr>
          <w:rFonts w:ascii="TheSans C5 Light" w:hAnsi="TheSans C5 Light" w:cs="Calibri"/>
          <w:sz w:val="22"/>
          <w:szCs w:val="22"/>
          <w:lang w:val="en-US"/>
        </w:rPr>
        <w:t>Are you ready for the original of a new Era?</w:t>
      </w:r>
    </w:p>
    <w:p w14:paraId="0B6E5287" w14:textId="77777777" w:rsidR="009B6607" w:rsidRPr="00C93458" w:rsidRDefault="009B6607" w:rsidP="00E87FD9">
      <w:pPr>
        <w:ind w:right="2268"/>
        <w:rPr>
          <w:rFonts w:ascii="TheSans C5 Light" w:hAnsi="TheSans C5 Light" w:cs="Calibri"/>
          <w:color w:val="000000" w:themeColor="text1"/>
          <w:sz w:val="22"/>
          <w:szCs w:val="22"/>
          <w:lang w:val="en-US"/>
        </w:rPr>
      </w:pPr>
    </w:p>
    <w:p w14:paraId="7488AFC0" w14:textId="77777777" w:rsidR="00E16662" w:rsidRPr="00C93458" w:rsidRDefault="00E87FD9" w:rsidP="00E87FD9">
      <w:pPr>
        <w:tabs>
          <w:tab w:val="left" w:pos="3686"/>
        </w:tabs>
        <w:ind w:right="2268"/>
        <w:rPr>
          <w:rFonts w:ascii="TheSans C5 Bold" w:hAnsi="TheSans C5 Bold" w:cs="Calibri"/>
          <w:bCs/>
          <w:color w:val="000000" w:themeColor="text1"/>
          <w:sz w:val="22"/>
          <w:szCs w:val="22"/>
          <w:shd w:val="clear" w:color="auto" w:fill="FFFFFF"/>
        </w:rPr>
      </w:pPr>
      <w:r w:rsidRPr="00C93458">
        <w:rPr>
          <w:rFonts w:ascii="TheSans C5 Bold" w:hAnsi="TheSans C5 Bold" w:cs="Calibri"/>
          <w:bCs/>
          <w:color w:val="000000" w:themeColor="text1"/>
          <w:sz w:val="22"/>
          <w:szCs w:val="22"/>
          <w:shd w:val="clear" w:color="auto" w:fill="FFFFFF"/>
        </w:rPr>
        <w:t>E</w:t>
      </w:r>
      <w:r w:rsidR="00E16662" w:rsidRPr="00C93458">
        <w:rPr>
          <w:rFonts w:ascii="TheSans C5 Bold" w:hAnsi="TheSans C5 Bold" w:cs="Calibri"/>
          <w:bCs/>
          <w:color w:val="000000" w:themeColor="text1"/>
          <w:sz w:val="22"/>
          <w:szCs w:val="22"/>
          <w:shd w:val="clear" w:color="auto" w:fill="FFFFFF"/>
        </w:rPr>
        <w:t>SSENCE</w:t>
      </w:r>
    </w:p>
    <w:p w14:paraId="0263C370" w14:textId="601F2F1C" w:rsidR="005A311A" w:rsidRPr="00C93458" w:rsidRDefault="00D70652" w:rsidP="00E87FD9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</w:rPr>
      </w:pPr>
      <w:r w:rsidRPr="00C93458">
        <w:rPr>
          <w:rFonts w:ascii="TheSans C5 Light" w:hAnsi="TheSans C5 Light" w:cs="Calibri"/>
          <w:sz w:val="22"/>
          <w:szCs w:val="22"/>
        </w:rPr>
        <w:t xml:space="preserve">A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delicate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endless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band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platinum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encircles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two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precious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diamonds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Its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fascinating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design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with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fine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curved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arches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eliminates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need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for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eyelet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in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new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Spannring®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Era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pendant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: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Coil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Chain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are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simply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pulled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through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–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one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sparkling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diamonds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always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faces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forward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The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pendant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perfectly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complements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bold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statement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tension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ring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Era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Are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you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ready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for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original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new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era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>?</w:t>
      </w:r>
    </w:p>
    <w:p w14:paraId="275F3A36" w14:textId="77777777" w:rsidR="00D70652" w:rsidRPr="00C93458" w:rsidRDefault="00D70652" w:rsidP="00E87FD9">
      <w:pPr>
        <w:tabs>
          <w:tab w:val="left" w:pos="3686"/>
        </w:tabs>
        <w:ind w:right="2268"/>
        <w:rPr>
          <w:rFonts w:ascii="TheSans C5 Bold" w:hAnsi="TheSans C5 Bold" w:cs="Calibri"/>
          <w:bCs/>
          <w:color w:val="000000" w:themeColor="text1"/>
          <w:sz w:val="22"/>
          <w:szCs w:val="22"/>
        </w:rPr>
      </w:pPr>
    </w:p>
    <w:p w14:paraId="0BD9E87F" w14:textId="7AA629CD" w:rsidR="00E16662" w:rsidRPr="00C93458" w:rsidRDefault="008A490D" w:rsidP="008A490D">
      <w:pPr>
        <w:tabs>
          <w:tab w:val="left" w:pos="3686"/>
        </w:tabs>
        <w:ind w:right="2268"/>
        <w:rPr>
          <w:rFonts w:ascii="TheSans C5 Bold" w:hAnsi="TheSans C5 Bold" w:cs="Calibri"/>
          <w:bCs/>
          <w:sz w:val="22"/>
          <w:szCs w:val="22"/>
        </w:rPr>
      </w:pPr>
      <w:r w:rsidRPr="00C93458">
        <w:rPr>
          <w:rFonts w:ascii="TheSans C5 Bold" w:hAnsi="TheSans C5 Bold" w:cs="Calibri"/>
          <w:bCs/>
          <w:sz w:val="22"/>
          <w:szCs w:val="22"/>
        </w:rPr>
        <w:t>DES</w:t>
      </w:r>
      <w:r w:rsidR="00D70652" w:rsidRPr="00C93458">
        <w:rPr>
          <w:rFonts w:ascii="TheSans C5 Bold" w:hAnsi="TheSans C5 Bold" w:cs="Calibri"/>
          <w:bCs/>
          <w:sz w:val="22"/>
          <w:szCs w:val="22"/>
        </w:rPr>
        <w:t>IGN OF A NEW ERA</w:t>
      </w:r>
    </w:p>
    <w:p w14:paraId="30428F44" w14:textId="0777BC11" w:rsidR="005A311A" w:rsidRPr="00C93458" w:rsidRDefault="00D70652" w:rsidP="00E87FD9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</w:rPr>
      </w:pPr>
      <w:r w:rsidRPr="00C93458">
        <w:rPr>
          <w:rFonts w:ascii="TheSans C5 Light" w:hAnsi="TheSans C5 Light" w:cs="Calibri"/>
          <w:sz w:val="22"/>
          <w:szCs w:val="22"/>
        </w:rPr>
        <w:t xml:space="preserve">The Niessing Spannring®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embodies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our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deep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roots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in Bauhaus design like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other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piece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jewelry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Since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its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invention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over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40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years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ago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this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ring,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which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allows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diamond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float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above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hand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without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any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setting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whatsoever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has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become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icon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jewelry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design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that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has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won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numerous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awards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What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could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be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more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appropriate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way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celebrate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manufactory’s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150th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anniversary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than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with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 design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that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takes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entirely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new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look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at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Spannring® and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turns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into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an opulent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statement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ring and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fascinating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pendant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highlighted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by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two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diamonds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>?</w:t>
      </w:r>
    </w:p>
    <w:p w14:paraId="1B2DE28B" w14:textId="77777777" w:rsidR="00D23597" w:rsidRDefault="00D23597" w:rsidP="00E87FD9">
      <w:pPr>
        <w:tabs>
          <w:tab w:val="left" w:pos="3686"/>
        </w:tabs>
        <w:ind w:right="2268"/>
        <w:rPr>
          <w:rFonts w:ascii="TheSans C5 Bold" w:hAnsi="TheSans C5 Bold" w:cs="Calibri"/>
          <w:bCs/>
          <w:sz w:val="22"/>
          <w:szCs w:val="22"/>
        </w:rPr>
      </w:pPr>
    </w:p>
    <w:p w14:paraId="47898543" w14:textId="77777777" w:rsidR="00D23597" w:rsidRDefault="00D23597" w:rsidP="00E87FD9">
      <w:pPr>
        <w:tabs>
          <w:tab w:val="left" w:pos="3686"/>
        </w:tabs>
        <w:ind w:right="2268"/>
        <w:rPr>
          <w:rFonts w:ascii="TheSans C5 Bold" w:hAnsi="TheSans C5 Bold" w:cs="Calibri"/>
          <w:bCs/>
          <w:sz w:val="22"/>
          <w:szCs w:val="22"/>
        </w:rPr>
      </w:pPr>
    </w:p>
    <w:p w14:paraId="287F20D1" w14:textId="77777777" w:rsidR="00D23597" w:rsidRDefault="00D23597" w:rsidP="00E87FD9">
      <w:pPr>
        <w:tabs>
          <w:tab w:val="left" w:pos="3686"/>
        </w:tabs>
        <w:ind w:right="2268"/>
        <w:rPr>
          <w:rFonts w:ascii="TheSans C5 Bold" w:hAnsi="TheSans C5 Bold" w:cs="Calibri"/>
          <w:bCs/>
          <w:sz w:val="22"/>
          <w:szCs w:val="22"/>
        </w:rPr>
      </w:pPr>
    </w:p>
    <w:p w14:paraId="18431B02" w14:textId="3D23FBC9" w:rsidR="00E16662" w:rsidRPr="00C93458" w:rsidRDefault="00D70652" w:rsidP="00E87FD9">
      <w:pPr>
        <w:tabs>
          <w:tab w:val="left" w:pos="3686"/>
        </w:tabs>
        <w:ind w:right="2268"/>
        <w:rPr>
          <w:rFonts w:ascii="TheSans C5 Bold" w:hAnsi="TheSans C5 Bold" w:cs="Calibri"/>
          <w:bCs/>
          <w:sz w:val="22"/>
          <w:szCs w:val="22"/>
        </w:rPr>
      </w:pPr>
      <w:r w:rsidRPr="00C93458">
        <w:rPr>
          <w:rFonts w:ascii="TheSans C5 Bold" w:hAnsi="TheSans C5 Bold" w:cs="Calibri"/>
          <w:bCs/>
          <w:sz w:val="22"/>
          <w:szCs w:val="22"/>
        </w:rPr>
        <w:t>FOLLOW YOUR EMOTIONS: »FORM FOLLOWS EMOTION«</w:t>
      </w:r>
    </w:p>
    <w:p w14:paraId="43F14FD6" w14:textId="77777777" w:rsidR="00D70652" w:rsidRPr="00C93458" w:rsidRDefault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C93458">
        <w:rPr>
          <w:rFonts w:ascii="TheSans C5 Light" w:hAnsi="TheSans C5 Light" w:cs="Calibri"/>
          <w:sz w:val="22"/>
          <w:szCs w:val="22"/>
        </w:rPr>
        <w:t xml:space="preserve">The Niessing Spannring®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Era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pays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tribute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original form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tension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ring and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reinterprets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in a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spectacular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way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The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ring’s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perfectly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round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endless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band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encircles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finger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: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Curving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into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two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fine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arches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in an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entirely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organic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manner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gently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and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securely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holds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precious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diamond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A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bold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statement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for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hand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>.</w:t>
      </w:r>
    </w:p>
    <w:p w14:paraId="682A03D2" w14:textId="1B90A2B4" w:rsidR="005A311A" w:rsidRPr="00C93458" w:rsidRDefault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C93458">
        <w:rPr>
          <w:rFonts w:ascii="TheSans C5 Light" w:hAnsi="TheSans C5 Light" w:cs="Calibri"/>
          <w:sz w:val="22"/>
          <w:szCs w:val="22"/>
        </w:rPr>
        <w:t xml:space="preserve">The Niessing Spannring®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Era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pendant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perfect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complement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: a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delicate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endless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band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platinum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encircles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two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precious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diamonds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Its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extraordinary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form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eliminates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need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eyelet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for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Spannring®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Era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pendant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The Niessing Coil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Chain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are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simply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pulled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through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–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one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sparkling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diamonds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always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faces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forward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>.</w:t>
      </w:r>
    </w:p>
    <w:p w14:paraId="5346C6F7" w14:textId="77777777" w:rsidR="00D70652" w:rsidRPr="00C93458" w:rsidRDefault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</w:p>
    <w:p w14:paraId="343D1BAD" w14:textId="190E993E" w:rsidR="00896309" w:rsidRPr="00C93458" w:rsidRDefault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bCs/>
          <w:sz w:val="22"/>
          <w:szCs w:val="22"/>
        </w:rPr>
      </w:pPr>
      <w:r w:rsidRPr="00C93458">
        <w:rPr>
          <w:rFonts w:ascii="TheSans C5 Bold" w:hAnsi="TheSans C5 Bold" w:cs="Calibri"/>
          <w:bCs/>
          <w:sz w:val="22"/>
          <w:szCs w:val="22"/>
        </w:rPr>
        <w:t>INSPIRED BY THE IDEALS OF BAUHAUS DESIGN</w:t>
      </w:r>
    </w:p>
    <w:p w14:paraId="060ECB55" w14:textId="51D3DE02" w:rsidR="00D70652" w:rsidRPr="00C93458" w:rsidRDefault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C93458">
        <w:rPr>
          <w:rFonts w:ascii="TheSans C5 Light" w:hAnsi="TheSans C5 Light" w:cs="Calibri"/>
          <w:sz w:val="22"/>
          <w:szCs w:val="22"/>
        </w:rPr>
        <w:t xml:space="preserve">The design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Era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inspired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by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work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Bauhaus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movement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In 1926,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leading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architects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founded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association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called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»Der Ring« (The Ring),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among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them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father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Bauhaus, Walter Gropius, and Ludwig Mies von der Rohe. At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same time, Mies van der Rohe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designed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first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flexible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cantilever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chair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was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later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reported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that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van der Rohe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created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design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using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few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strokes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carried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out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with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mere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»flick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wrist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>«.</w:t>
      </w:r>
    </w:p>
    <w:p w14:paraId="47F8D6C1" w14:textId="77777777" w:rsidR="00D70652" w:rsidRPr="00C93458" w:rsidRDefault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</w:rPr>
      </w:pPr>
    </w:p>
    <w:p w14:paraId="4B994A88" w14:textId="5C8152D8" w:rsidR="00896309" w:rsidRPr="00C93458" w:rsidRDefault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bCs/>
          <w:sz w:val="22"/>
          <w:szCs w:val="22"/>
        </w:rPr>
      </w:pPr>
      <w:r w:rsidRPr="00C93458">
        <w:rPr>
          <w:rFonts w:ascii="TheSans C5 Bold" w:hAnsi="TheSans C5 Bold" w:cs="Calibri"/>
          <w:bCs/>
          <w:sz w:val="22"/>
          <w:szCs w:val="22"/>
        </w:rPr>
        <w:t>SENSUOUS MINIMALISM MEETS PURE BEAUTY</w:t>
      </w:r>
    </w:p>
    <w:p w14:paraId="4597966D" w14:textId="0E4B5A4E" w:rsidR="00896309" w:rsidRPr="00C93458" w:rsidRDefault="00D70652" w:rsidP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C93458">
        <w:rPr>
          <w:rFonts w:ascii="TheSans C5 Light" w:hAnsi="TheSans C5 Light" w:cs="Calibri"/>
          <w:sz w:val="22"/>
          <w:szCs w:val="22"/>
        </w:rPr>
        <w:t xml:space="preserve">The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seemingly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endless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curved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form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new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Spannring®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Era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pendant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also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appears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exceedingly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light and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natural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–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drawn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on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paper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in a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single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powerful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stroke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This design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gives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two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diamonds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spectacular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freedom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at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same time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providing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them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with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greatest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possible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security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The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pendant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represents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sensuous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minimalism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Bauhaus design and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translates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motto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»form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follows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function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«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into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»form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follows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emotion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«.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Sweeping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free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and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graceful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: Are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you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ready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for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original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new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era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>?</w:t>
      </w:r>
    </w:p>
    <w:p w14:paraId="7BD411E9" w14:textId="11C024F6" w:rsidR="00D70652" w:rsidRPr="00C93458" w:rsidRDefault="00D70652" w:rsidP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bCs/>
          <w:sz w:val="22"/>
          <w:szCs w:val="22"/>
        </w:rPr>
      </w:pPr>
    </w:p>
    <w:p w14:paraId="1356BB06" w14:textId="0930DB98" w:rsidR="00D70652" w:rsidRPr="00C93458" w:rsidRDefault="00D70652" w:rsidP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bCs/>
          <w:sz w:val="22"/>
          <w:szCs w:val="22"/>
        </w:rPr>
      </w:pPr>
      <w:r w:rsidRPr="00C93458">
        <w:rPr>
          <w:rFonts w:ascii="TheSans C5 Bold" w:hAnsi="TheSans C5 Bold" w:cs="Calibri"/>
          <w:bCs/>
          <w:sz w:val="22"/>
          <w:szCs w:val="22"/>
        </w:rPr>
        <w:t>VIBRANT SETTING FOR PRECIOUS DIAMONDS</w:t>
      </w:r>
    </w:p>
    <w:p w14:paraId="6EE08E5C" w14:textId="77777777" w:rsidR="00D70652" w:rsidRPr="00C93458" w:rsidRDefault="00D70652" w:rsidP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C93458">
        <w:rPr>
          <w:rFonts w:ascii="TheSans C5 Light" w:hAnsi="TheSans C5 Light" w:cs="Calibri"/>
          <w:sz w:val="22"/>
          <w:szCs w:val="22"/>
        </w:rPr>
        <w:t xml:space="preserve">The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new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Spannring®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Era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pendant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available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in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platinum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and in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in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Colors Classic Yellow, Classic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Fine Rose,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Rosewood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and in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new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historic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Supla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Grenadine: a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rosé-colored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warmly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shimmering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with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fascinatingly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luminous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luster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platinum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>.</w:t>
      </w:r>
    </w:p>
    <w:p w14:paraId="36CCEF98" w14:textId="77777777" w:rsidR="00D70652" w:rsidRPr="00C93458" w:rsidRDefault="00D70652" w:rsidP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</w:p>
    <w:p w14:paraId="1A5D703C" w14:textId="77777777" w:rsidR="00E9196B" w:rsidRPr="00C93458" w:rsidRDefault="00D70652" w:rsidP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C93458">
        <w:rPr>
          <w:rFonts w:ascii="TheSans C5 Light" w:hAnsi="TheSans C5 Light" w:cs="Calibri"/>
          <w:sz w:val="22"/>
          <w:szCs w:val="22"/>
        </w:rPr>
        <w:t xml:space="preserve">A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perfectly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round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endless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band,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organically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curving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into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two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fine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arches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securely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holds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two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precious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diamonds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0.15 ct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each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The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pendant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requires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no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eyelet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: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Coil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Chain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are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simply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pulled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through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it.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With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its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unique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design,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one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sparkling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diamonds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always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faces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forward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</w:t>
      </w:r>
    </w:p>
    <w:p w14:paraId="6D873B58" w14:textId="77777777" w:rsidR="00E9196B" w:rsidRPr="00C93458" w:rsidRDefault="00E9196B" w:rsidP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</w:p>
    <w:p w14:paraId="326508A6" w14:textId="0DA77D86" w:rsidR="00D70652" w:rsidRPr="00C93458" w:rsidRDefault="00D70652" w:rsidP="00D70652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color w:val="000000" w:themeColor="text1"/>
          <w:sz w:val="22"/>
          <w:szCs w:val="22"/>
        </w:rPr>
      </w:pPr>
      <w:r w:rsidRPr="00C93458">
        <w:rPr>
          <w:rFonts w:ascii="TheSans C5 Light" w:hAnsi="TheSans C5 Light" w:cs="Calibri"/>
          <w:sz w:val="22"/>
          <w:szCs w:val="22"/>
        </w:rPr>
        <w:t xml:space="preserve">An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exclusive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engraving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makes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Niessing Spannring®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Era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pendant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even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more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precious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on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occasion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anniversary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. The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engraving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strictly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limited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to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C93458">
        <w:rPr>
          <w:rFonts w:ascii="TheSans C5 Light" w:hAnsi="TheSans C5 Light" w:cs="Calibri"/>
          <w:sz w:val="22"/>
          <w:szCs w:val="22"/>
        </w:rPr>
        <w:t>year</w:t>
      </w:r>
      <w:proofErr w:type="spellEnd"/>
      <w:r w:rsidRPr="00C93458">
        <w:rPr>
          <w:rFonts w:ascii="TheSans C5 Light" w:hAnsi="TheSans C5 Light" w:cs="Calibri"/>
          <w:sz w:val="22"/>
          <w:szCs w:val="22"/>
        </w:rPr>
        <w:t xml:space="preserve"> 2023.</w:t>
      </w:r>
    </w:p>
    <w:sectPr w:rsidR="00D70652" w:rsidRPr="00C93458" w:rsidSect="00461AB3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97F7" w14:textId="77777777" w:rsidR="00461AB3" w:rsidRDefault="00461AB3" w:rsidP="001A7830">
      <w:r>
        <w:separator/>
      </w:r>
    </w:p>
  </w:endnote>
  <w:endnote w:type="continuationSeparator" w:id="0">
    <w:p w14:paraId="6661A195" w14:textId="77777777" w:rsidR="00461AB3" w:rsidRDefault="00461AB3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OsF-Light">
    <w:altName w:val="TheSansOs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DCF2" w14:textId="77777777" w:rsidR="00461AB3" w:rsidRDefault="00461AB3" w:rsidP="001A7830">
      <w:r>
        <w:separator/>
      </w:r>
    </w:p>
  </w:footnote>
  <w:footnote w:type="continuationSeparator" w:id="0">
    <w:p w14:paraId="1820D155" w14:textId="77777777" w:rsidR="00461AB3" w:rsidRDefault="00461AB3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3"/>
  </w:num>
  <w:num w:numId="2" w16cid:durableId="234247766">
    <w:abstractNumId w:val="7"/>
  </w:num>
  <w:num w:numId="3" w16cid:durableId="1926065224">
    <w:abstractNumId w:val="5"/>
  </w:num>
  <w:num w:numId="4" w16cid:durableId="260918215">
    <w:abstractNumId w:val="6"/>
  </w:num>
  <w:num w:numId="5" w16cid:durableId="1420365334">
    <w:abstractNumId w:val="1"/>
  </w:num>
  <w:num w:numId="6" w16cid:durableId="1631089461">
    <w:abstractNumId w:val="0"/>
  </w:num>
  <w:num w:numId="7" w16cid:durableId="1664969036">
    <w:abstractNumId w:val="4"/>
  </w:num>
  <w:num w:numId="8" w16cid:durableId="1038703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2F13"/>
    <w:rsid w:val="001278A5"/>
    <w:rsid w:val="00131731"/>
    <w:rsid w:val="001356D4"/>
    <w:rsid w:val="00146CF7"/>
    <w:rsid w:val="001A7830"/>
    <w:rsid w:val="001B6DAE"/>
    <w:rsid w:val="001B736B"/>
    <w:rsid w:val="002179D7"/>
    <w:rsid w:val="0022781B"/>
    <w:rsid w:val="00242E71"/>
    <w:rsid w:val="00252462"/>
    <w:rsid w:val="002532E7"/>
    <w:rsid w:val="00257EA8"/>
    <w:rsid w:val="00280978"/>
    <w:rsid w:val="00285481"/>
    <w:rsid w:val="00296E91"/>
    <w:rsid w:val="002B52EA"/>
    <w:rsid w:val="002D5941"/>
    <w:rsid w:val="002F7E1E"/>
    <w:rsid w:val="00317BDE"/>
    <w:rsid w:val="003756B9"/>
    <w:rsid w:val="0039432A"/>
    <w:rsid w:val="00420851"/>
    <w:rsid w:val="00461AB3"/>
    <w:rsid w:val="00476042"/>
    <w:rsid w:val="00510908"/>
    <w:rsid w:val="0055490F"/>
    <w:rsid w:val="00581E86"/>
    <w:rsid w:val="005A311A"/>
    <w:rsid w:val="005C69AD"/>
    <w:rsid w:val="00634740"/>
    <w:rsid w:val="00665B56"/>
    <w:rsid w:val="006A55CE"/>
    <w:rsid w:val="00712BBE"/>
    <w:rsid w:val="00737181"/>
    <w:rsid w:val="00743526"/>
    <w:rsid w:val="00771614"/>
    <w:rsid w:val="007C1B4E"/>
    <w:rsid w:val="007E1349"/>
    <w:rsid w:val="00825F54"/>
    <w:rsid w:val="00870173"/>
    <w:rsid w:val="00896309"/>
    <w:rsid w:val="008A490D"/>
    <w:rsid w:val="008C13D2"/>
    <w:rsid w:val="00956BC5"/>
    <w:rsid w:val="00973075"/>
    <w:rsid w:val="00985ED4"/>
    <w:rsid w:val="009B114B"/>
    <w:rsid w:val="009B6607"/>
    <w:rsid w:val="009C49C0"/>
    <w:rsid w:val="009D573A"/>
    <w:rsid w:val="00A15CA1"/>
    <w:rsid w:val="00A161AC"/>
    <w:rsid w:val="00A503A1"/>
    <w:rsid w:val="00A93C3E"/>
    <w:rsid w:val="00AA03E7"/>
    <w:rsid w:val="00AB6A50"/>
    <w:rsid w:val="00AD3275"/>
    <w:rsid w:val="00B61906"/>
    <w:rsid w:val="00B864B0"/>
    <w:rsid w:val="00BE2D3A"/>
    <w:rsid w:val="00C07436"/>
    <w:rsid w:val="00C53C7D"/>
    <w:rsid w:val="00C93458"/>
    <w:rsid w:val="00D11A09"/>
    <w:rsid w:val="00D140B4"/>
    <w:rsid w:val="00D23597"/>
    <w:rsid w:val="00D369F2"/>
    <w:rsid w:val="00D70652"/>
    <w:rsid w:val="00DD268E"/>
    <w:rsid w:val="00E00665"/>
    <w:rsid w:val="00E02155"/>
    <w:rsid w:val="00E16662"/>
    <w:rsid w:val="00E21DE2"/>
    <w:rsid w:val="00E50374"/>
    <w:rsid w:val="00E72C87"/>
    <w:rsid w:val="00E87FD9"/>
    <w:rsid w:val="00E9196B"/>
    <w:rsid w:val="00EB70C2"/>
    <w:rsid w:val="00F314DE"/>
    <w:rsid w:val="00F329FA"/>
    <w:rsid w:val="00F50802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2</cp:revision>
  <cp:lastPrinted>2024-02-15T07:18:00Z</cp:lastPrinted>
  <dcterms:created xsi:type="dcterms:W3CDTF">2024-03-11T11:11:00Z</dcterms:created>
  <dcterms:modified xsi:type="dcterms:W3CDTF">2024-03-11T11:11:00Z</dcterms:modified>
</cp:coreProperties>
</file>