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E08C7" w14:textId="51875760" w:rsidR="001A7830" w:rsidRDefault="001A7830" w:rsidP="00F50802">
      <w:pPr>
        <w:rPr>
          <w:rFonts w:ascii="Calibri" w:hAnsi="Calibri" w:cs="Calibri"/>
          <w:sz w:val="32"/>
          <w:szCs w:val="32"/>
          <w:lang w:val="en-US"/>
        </w:rPr>
      </w:pPr>
    </w:p>
    <w:p w14:paraId="4F84ADDA" w14:textId="77777777" w:rsidR="001A7830" w:rsidRDefault="001A7830" w:rsidP="00F50802">
      <w:pPr>
        <w:rPr>
          <w:rFonts w:ascii="Calibri" w:hAnsi="Calibri" w:cs="Calibri"/>
          <w:sz w:val="32"/>
          <w:szCs w:val="32"/>
          <w:lang w:val="en-US"/>
        </w:rPr>
      </w:pPr>
    </w:p>
    <w:p w14:paraId="1379D13F" w14:textId="4C445F76" w:rsidR="00825F54" w:rsidRDefault="002E4648" w:rsidP="00F50802">
      <w:pPr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56F30FDC" wp14:editId="2170706B">
            <wp:extent cx="5756910" cy="3098165"/>
            <wp:effectExtent l="12700" t="12700" r="8890" b="133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49" t="30488" r="-62150" b="9210"/>
                    <a:stretch/>
                  </pic:blipFill>
                  <pic:spPr bwMode="auto">
                    <a:xfrm>
                      <a:off x="0" y="0"/>
                      <a:ext cx="5756910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DBED7" w14:textId="77777777" w:rsidR="002E4648" w:rsidRDefault="002E4648" w:rsidP="002E4648">
      <w:pPr>
        <w:rPr>
          <w:rFonts w:cstheme="minorHAnsi"/>
          <w:sz w:val="22"/>
          <w:szCs w:val="22"/>
          <w:lang w:val="en-US"/>
        </w:rPr>
      </w:pPr>
    </w:p>
    <w:p w14:paraId="6DDEEDFB" w14:textId="77777777" w:rsidR="002E4648" w:rsidRDefault="002E4648" w:rsidP="002E4648">
      <w:pPr>
        <w:rPr>
          <w:rFonts w:cstheme="minorHAnsi"/>
          <w:sz w:val="22"/>
          <w:szCs w:val="22"/>
          <w:lang w:val="en-US"/>
        </w:rPr>
      </w:pPr>
    </w:p>
    <w:p w14:paraId="47438092" w14:textId="16938F83" w:rsidR="00E87FD9" w:rsidRPr="00501951" w:rsidRDefault="00E87FD9" w:rsidP="00F50802">
      <w:pPr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</w:pPr>
      <w:r w:rsidRPr="00501951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>TC NIESS</w:t>
      </w:r>
      <w:r w:rsidR="002515E0" w:rsidRPr="00501951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>ING</w:t>
      </w:r>
      <w:r w:rsidR="00C15D02" w:rsidRPr="00501951">
        <w:rPr>
          <w:rFonts w:ascii="TheSans C5 Light" w:hAnsi="TheSans C5 Light" w:cs="Calibri"/>
          <w:color w:val="000000" w:themeColor="text1"/>
          <w:sz w:val="36"/>
          <w:szCs w:val="36"/>
          <w:lang w:val="en-US"/>
        </w:rPr>
        <w:t xml:space="preserve"> RADIUS 9 CLASSIC S</w:t>
      </w:r>
    </w:p>
    <w:p w14:paraId="06D982DA" w14:textId="77777777" w:rsidR="00E87FD9" w:rsidRPr="00501951" w:rsidRDefault="00E87FD9" w:rsidP="00F50802">
      <w:pPr>
        <w:rPr>
          <w:rFonts w:ascii="TheSans C5 Light" w:hAnsi="TheSans C5 Light" w:cs="Calibri"/>
          <w:b/>
          <w:bCs/>
          <w:color w:val="000000" w:themeColor="text1"/>
          <w:sz w:val="36"/>
          <w:szCs w:val="36"/>
          <w:lang w:val="en-US"/>
        </w:rPr>
      </w:pPr>
    </w:p>
    <w:p w14:paraId="0BA26664" w14:textId="218D4234" w:rsidR="00F50802" w:rsidRPr="00501951" w:rsidRDefault="00771614" w:rsidP="00F50802">
      <w:pPr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</w:pPr>
      <w:r w:rsidRPr="00501951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>NIESSING</w:t>
      </w:r>
      <w:r w:rsidR="00A31854" w:rsidRPr="00501951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 xml:space="preserve"> </w:t>
      </w:r>
      <w:r w:rsidR="00C15D02" w:rsidRPr="00501951">
        <w:rPr>
          <w:rFonts w:ascii="TheSans C5 Bold" w:hAnsi="TheSans C5 Bold" w:cs="Calibri"/>
          <w:color w:val="000000" w:themeColor="text1"/>
          <w:sz w:val="40"/>
          <w:szCs w:val="40"/>
          <w:lang w:val="en-US"/>
        </w:rPr>
        <w:t>RADIUS 9 CLASSIC S</w:t>
      </w:r>
    </w:p>
    <w:p w14:paraId="611243D0" w14:textId="77777777" w:rsidR="00312476" w:rsidRPr="00501951" w:rsidRDefault="00312476" w:rsidP="00E87FD9">
      <w:pPr>
        <w:ind w:right="2268"/>
        <w:rPr>
          <w:rFonts w:ascii="TheSans C5 Light" w:hAnsi="TheSans C5 Light" w:cs="Calibri"/>
          <w:b/>
          <w:bCs/>
          <w:color w:val="000000" w:themeColor="text1"/>
          <w:sz w:val="28"/>
          <w:lang w:val="en-US"/>
        </w:rPr>
      </w:pPr>
    </w:p>
    <w:p w14:paraId="0B6E5287" w14:textId="77777777" w:rsidR="009B6607" w:rsidRPr="00501951" w:rsidRDefault="009B6607" w:rsidP="00E87FD9">
      <w:pPr>
        <w:ind w:right="2268"/>
        <w:rPr>
          <w:rFonts w:ascii="TheSans C5 Light" w:hAnsi="TheSans C5 Light" w:cs="Calibri"/>
          <w:color w:val="000000" w:themeColor="text1"/>
          <w:sz w:val="22"/>
          <w:szCs w:val="22"/>
          <w:lang w:val="en-US"/>
        </w:rPr>
      </w:pPr>
    </w:p>
    <w:p w14:paraId="7488AFC0" w14:textId="5F350555" w:rsidR="00E16662" w:rsidRPr="00501951" w:rsidRDefault="00D8246A" w:rsidP="00E87FD9">
      <w:pPr>
        <w:tabs>
          <w:tab w:val="left" w:pos="3686"/>
        </w:tabs>
        <w:ind w:right="2268"/>
        <w:rPr>
          <w:rFonts w:ascii="TheSans C5 Bold" w:hAnsi="TheSans C5 Bold" w:cs="Calibri"/>
          <w:color w:val="000000" w:themeColor="text1"/>
          <w:sz w:val="22"/>
          <w:szCs w:val="22"/>
          <w:shd w:val="clear" w:color="auto" w:fill="FFFFFF"/>
          <w:lang w:val="en-US"/>
        </w:rPr>
      </w:pPr>
      <w:r w:rsidRPr="00501951">
        <w:rPr>
          <w:rFonts w:ascii="TheSans C5 Bold" w:hAnsi="TheSans C5 Bold" w:cs="Calibri"/>
          <w:color w:val="000000" w:themeColor="text1"/>
          <w:sz w:val="22"/>
          <w:szCs w:val="22"/>
          <w:shd w:val="clear" w:color="auto" w:fill="FFFFFF"/>
          <w:lang w:val="en-US"/>
        </w:rPr>
        <w:t>DESCRIPTION</w:t>
      </w:r>
    </w:p>
    <w:p w14:paraId="7F240EEB" w14:textId="6E1C24B0" w:rsidR="00C15D02" w:rsidRPr="00501951" w:rsidRDefault="00C15D02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The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Radius 9 Classic S combines the geometrically clear, Bauhaus-inspired form with the power of color. Nine unique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Colors can be freely combined with fine leather watch straps in 28 exciting colors. The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Radius 9 Classic is now available in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Platinum and in Gold in the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Colors Classic Yellow, Classic Red, Fine Rose, Rosewood, Sand Gray, Fine Gray, Spring Green and Ivory.</w:t>
      </w:r>
    </w:p>
    <w:p w14:paraId="056D89A3" w14:textId="77777777" w:rsidR="00C15D02" w:rsidRPr="00501951" w:rsidRDefault="00C15D02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The small model of the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Radius 9 Classic also optionally comes with a double-wound leather strap, which is available in two lengths. The strap runs harmoniously between the two precious metal plates and forms a perfectly shaped single piece. This is the perfect showcase for the stunning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Colors and 28 exciting leather colors ranging from taupe to beige as well as shades of gray and black, from pink to azure, mint, and orange. </w:t>
      </w:r>
    </w:p>
    <w:p w14:paraId="515BB68D" w14:textId="77777777" w:rsidR="00C15D02" w:rsidRPr="00501951" w:rsidRDefault="00C15D02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  <w:lang w:val="en-US"/>
        </w:rPr>
      </w:pPr>
    </w:p>
    <w:p w14:paraId="1D76B576" w14:textId="77777777" w:rsidR="00C15D02" w:rsidRPr="00501951" w:rsidRDefault="00C15D02" w:rsidP="008A490D">
      <w:pPr>
        <w:tabs>
          <w:tab w:val="left" w:pos="3686"/>
        </w:tabs>
        <w:ind w:right="2268"/>
        <w:rPr>
          <w:rFonts w:ascii="TheSans C5 Light" w:hAnsi="TheSans C5 Light" w:cs="Calibri"/>
          <w:sz w:val="22"/>
          <w:szCs w:val="22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The unique color scheme and iconic design of the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Radius 9 Classic encourage you to feel time with all your senses instead of measuring it down to the second.</w:t>
      </w:r>
    </w:p>
    <w:p w14:paraId="32C382ED" w14:textId="63931AC4" w:rsidR="0047657C" w:rsidRPr="00501951" w:rsidRDefault="00C15D02" w:rsidP="008A490D">
      <w:pPr>
        <w:tabs>
          <w:tab w:val="left" w:pos="3686"/>
        </w:tabs>
        <w:ind w:right="2268"/>
        <w:rPr>
          <w:rFonts w:ascii="TheSans C5 Light" w:hAnsi="TheSans C5 Light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>All of the technical information can be found in the training folder.</w:t>
      </w:r>
    </w:p>
    <w:p w14:paraId="529A873C" w14:textId="77777777" w:rsidR="00C15D02" w:rsidRPr="00501951" w:rsidRDefault="00C15D02" w:rsidP="008A490D">
      <w:pPr>
        <w:tabs>
          <w:tab w:val="left" w:pos="3686"/>
        </w:tabs>
        <w:ind w:right="2268"/>
        <w:rPr>
          <w:rFonts w:ascii="TheSans C5 Light" w:hAnsi="TheSans C5 Light" w:cs="Calibri"/>
          <w:b/>
          <w:bCs/>
          <w:sz w:val="22"/>
          <w:szCs w:val="22"/>
          <w:lang w:val="en-US"/>
        </w:rPr>
      </w:pPr>
    </w:p>
    <w:p w14:paraId="0BD9E87F" w14:textId="0B868E9D" w:rsidR="00E16662" w:rsidRPr="00501951" w:rsidRDefault="00287B61" w:rsidP="008A490D">
      <w:pPr>
        <w:tabs>
          <w:tab w:val="left" w:pos="3686"/>
        </w:tabs>
        <w:ind w:right="2268"/>
        <w:rPr>
          <w:rFonts w:ascii="TheSans C5 Bold" w:hAnsi="TheSans C5 Bold" w:cs="Calibri"/>
          <w:sz w:val="22"/>
          <w:szCs w:val="22"/>
          <w:lang w:val="en-US"/>
        </w:rPr>
      </w:pPr>
      <w:r w:rsidRPr="00501951">
        <w:rPr>
          <w:rFonts w:ascii="TheSans C5 Bold" w:hAnsi="TheSans C5 Bold" w:cs="Calibri"/>
          <w:sz w:val="22"/>
          <w:szCs w:val="22"/>
          <w:lang w:val="en-US"/>
        </w:rPr>
        <w:t>COMMENT</w:t>
      </w:r>
    </w:p>
    <w:p w14:paraId="55444266" w14:textId="77777777" w:rsidR="001A4B26" w:rsidRDefault="00C15D02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»My favorite color is </w:t>
      </w:r>
      <w:proofErr w:type="gramStart"/>
      <w:r w:rsidRPr="00501951">
        <w:rPr>
          <w:rFonts w:ascii="TheSans C5 Light" w:hAnsi="TheSans C5 Light" w:cs="Calibri"/>
          <w:sz w:val="22"/>
          <w:szCs w:val="22"/>
          <w:lang w:val="en-US"/>
        </w:rPr>
        <w:t>colorful.«</w:t>
      </w:r>
      <w:proofErr w:type="gram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This declaration by Bauhaus founder Walter Gropius inspires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time and again.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Niessing's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designers love colors: </w:t>
      </w:r>
    </w:p>
    <w:p w14:paraId="38353E4F" w14:textId="77777777" w:rsidR="001A4B26" w:rsidRDefault="001A4B26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</w:p>
    <w:p w14:paraId="512BCE07" w14:textId="77777777" w:rsidR="001A4B26" w:rsidRDefault="001A4B26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</w:p>
    <w:p w14:paraId="431A5508" w14:textId="77777777" w:rsidR="001A4B26" w:rsidRDefault="001A4B26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</w:p>
    <w:p w14:paraId="408EF523" w14:textId="188BB7E4" w:rsidR="00C15D02" w:rsidRPr="00501951" w:rsidRDefault="00C15D02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>they are convinced that the color of a piece of jewelry is at least as important as its shape. Color expresses personality, it touches our innermost being – colors are pure emotion.</w:t>
      </w:r>
    </w:p>
    <w:p w14:paraId="24B7E188" w14:textId="77777777" w:rsidR="00C15D02" w:rsidRPr="00501951" w:rsidRDefault="00C15D02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</w:p>
    <w:p w14:paraId="0167A051" w14:textId="3D53D1A8" w:rsidR="0047657C" w:rsidRPr="00501951" w:rsidRDefault="00C15D02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sz w:val="22"/>
          <w:szCs w:val="22"/>
          <w:lang w:val="en-US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The double-wound leather watch strap of the smallest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Radius 9 Classic provides extra color and joy. This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watch makes a modern and extravagant impression – and it lends even more presence to exciting shades such as lilac and dark green, sunshine yellow, and red. Will you combine your favorite strap with cool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Platinum or warm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Rosewood Gold? Does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Ivory or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Classic Yellow suit your complexion better? Will you choose strong contrasts or subtle harmony? What is the color of your time?</w:t>
      </w:r>
    </w:p>
    <w:p w14:paraId="095E7933" w14:textId="77777777" w:rsidR="00C15D02" w:rsidRPr="00501951" w:rsidRDefault="00C15D02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  <w:lang w:val="en-US"/>
        </w:rPr>
      </w:pPr>
    </w:p>
    <w:p w14:paraId="094DA936" w14:textId="7E704517" w:rsidR="00957DF3" w:rsidRPr="00501951" w:rsidRDefault="00287B61" w:rsidP="00957DF3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Bold" w:hAnsi="TheSans C5 Bold" w:cs="Calibri"/>
          <w:sz w:val="22"/>
          <w:szCs w:val="22"/>
          <w:lang w:val="en-US"/>
        </w:rPr>
      </w:pPr>
      <w:r w:rsidRPr="00501951">
        <w:rPr>
          <w:rFonts w:ascii="TheSans C5 Bold" w:hAnsi="TheSans C5 Bold" w:cs="Calibri"/>
          <w:sz w:val="22"/>
          <w:szCs w:val="22"/>
          <w:lang w:val="en-US"/>
        </w:rPr>
        <w:t>ESSENCE</w:t>
      </w:r>
    </w:p>
    <w:p w14:paraId="547024A3" w14:textId="3DF62187" w:rsidR="0047657C" w:rsidRPr="00501951" w:rsidRDefault="00C15D02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Extravagant and individual: The small model of the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Radius 9 Classic with a double-wound leather strap is the perfect showcase for your favorite color. Nine exciting </w:t>
      </w:r>
      <w:proofErr w:type="spellStart"/>
      <w:r w:rsidRPr="00501951">
        <w:rPr>
          <w:rFonts w:ascii="TheSans C5 Light" w:hAnsi="TheSans C5 Light" w:cs="Calibri"/>
          <w:sz w:val="22"/>
          <w:szCs w:val="22"/>
          <w:lang w:val="en-US"/>
        </w:rPr>
        <w:t>Niessing</w:t>
      </w:r>
      <w:proofErr w:type="spellEnd"/>
      <w:r w:rsidRPr="00501951">
        <w:rPr>
          <w:rFonts w:ascii="TheSans C5 Light" w:hAnsi="TheSans C5 Light" w:cs="Calibri"/>
          <w:sz w:val="22"/>
          <w:szCs w:val="22"/>
          <w:lang w:val="en-US"/>
        </w:rPr>
        <w:t xml:space="preserve"> Colors can be freely combined with fine leather watch straps in 28 colors. Will you choose strong contrasts or subtle harmony? Which colors reflect your personality? </w:t>
      </w:r>
      <w:proofErr w:type="spellStart"/>
      <w:r w:rsidRPr="00501951">
        <w:rPr>
          <w:rFonts w:ascii="TheSans C5 Light" w:hAnsi="TheSans C5 Light" w:cs="Calibri"/>
          <w:sz w:val="22"/>
          <w:szCs w:val="22"/>
        </w:rPr>
        <w:t>Feel</w:t>
      </w:r>
      <w:proofErr w:type="spellEnd"/>
      <w:r w:rsidRPr="00501951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501951">
        <w:rPr>
          <w:rFonts w:ascii="TheSans C5 Light" w:hAnsi="TheSans C5 Light" w:cs="Calibri"/>
          <w:sz w:val="22"/>
          <w:szCs w:val="22"/>
        </w:rPr>
        <w:t>the</w:t>
      </w:r>
      <w:proofErr w:type="spellEnd"/>
      <w:r w:rsidRPr="00501951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501951">
        <w:rPr>
          <w:rFonts w:ascii="TheSans C5 Light" w:hAnsi="TheSans C5 Light" w:cs="Calibri"/>
          <w:sz w:val="22"/>
          <w:szCs w:val="22"/>
        </w:rPr>
        <w:t>spirit</w:t>
      </w:r>
      <w:proofErr w:type="spellEnd"/>
      <w:r w:rsidRPr="00501951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501951">
        <w:rPr>
          <w:rFonts w:ascii="TheSans C5 Light" w:hAnsi="TheSans C5 Light" w:cs="Calibri"/>
          <w:sz w:val="22"/>
          <w:szCs w:val="22"/>
        </w:rPr>
        <w:t>of</w:t>
      </w:r>
      <w:proofErr w:type="spellEnd"/>
      <w:r w:rsidRPr="00501951">
        <w:rPr>
          <w:rFonts w:ascii="TheSans C5 Light" w:hAnsi="TheSans C5 Light" w:cs="Calibri"/>
          <w:sz w:val="22"/>
          <w:szCs w:val="22"/>
        </w:rPr>
        <w:t xml:space="preserve"> </w:t>
      </w:r>
      <w:proofErr w:type="spellStart"/>
      <w:r w:rsidRPr="00501951">
        <w:rPr>
          <w:rFonts w:ascii="TheSans C5 Light" w:hAnsi="TheSans C5 Light" w:cs="Calibri"/>
          <w:sz w:val="22"/>
          <w:szCs w:val="22"/>
        </w:rPr>
        <w:t>color</w:t>
      </w:r>
      <w:proofErr w:type="spellEnd"/>
      <w:r w:rsidRPr="00501951">
        <w:rPr>
          <w:rFonts w:ascii="TheSans C5 Light" w:hAnsi="TheSans C5 Light" w:cs="Calibri"/>
          <w:sz w:val="22"/>
          <w:szCs w:val="22"/>
        </w:rPr>
        <w:t>!</w:t>
      </w:r>
    </w:p>
    <w:p w14:paraId="7203626B" w14:textId="06E3AA45" w:rsidR="0047657C" w:rsidRPr="00501951" w:rsidRDefault="0047657C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</w:p>
    <w:p w14:paraId="6707D53B" w14:textId="328C332B" w:rsidR="0047657C" w:rsidRPr="00501951" w:rsidRDefault="0047657C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</w:p>
    <w:p w14:paraId="4793C054" w14:textId="0A4629D7" w:rsidR="0047657C" w:rsidRPr="00501951" w:rsidRDefault="0047657C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</w:p>
    <w:p w14:paraId="40BFCFFB" w14:textId="505BD99B" w:rsidR="0047657C" w:rsidRPr="00501951" w:rsidRDefault="0047657C" w:rsidP="0047657C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sz w:val="22"/>
          <w:szCs w:val="22"/>
        </w:rPr>
      </w:pPr>
    </w:p>
    <w:sectPr w:rsidR="0047657C" w:rsidRPr="00501951" w:rsidSect="002B398B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89DC5" w14:textId="77777777" w:rsidR="002B398B" w:rsidRDefault="002B398B" w:rsidP="001A7830">
      <w:r>
        <w:separator/>
      </w:r>
    </w:p>
  </w:endnote>
  <w:endnote w:type="continuationSeparator" w:id="0">
    <w:p w14:paraId="6B33CD0D" w14:textId="77777777" w:rsidR="002B398B" w:rsidRDefault="002B398B" w:rsidP="001A7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eSans C5 Light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Bold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8D142" w14:textId="59AA71D2" w:rsidR="001A7830" w:rsidRDefault="0039432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DD6FC2" wp14:editId="14D942F7">
              <wp:simplePos x="0" y="0"/>
              <wp:positionH relativeFrom="column">
                <wp:posOffset>-989673</wp:posOffset>
              </wp:positionH>
              <wp:positionV relativeFrom="paragraph">
                <wp:posOffset>-151104</wp:posOffset>
              </wp:positionV>
              <wp:extent cx="1162505" cy="271849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162505" cy="2718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E6E82" w14:textId="3335DE02" w:rsidR="0039432A" w:rsidRPr="0039432A" w:rsidRDefault="00257EA8">
                          <w:pPr>
                            <w:rPr>
                              <w:color w:val="3A3A3A" w:themeColor="background2" w:themeShade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heSans C5 Light" w:hAnsi="TheSans C5 Light"/>
                              <w:color w:val="3A3A3A" w:themeColor="background2" w:themeShade="40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Status quo 2024-02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DD6FC2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6" type="#_x0000_t202" style="position:absolute;margin-left:-77.95pt;margin-top:-11.9pt;width:91.55pt;height:21.4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fcHwIAADsEAAAOAAAAZHJzL2Uyb0RvYy54bWysU8Fu2zAMvQ/YPwi6L46zJG2NOEXWIsOA&#10;oC2QFj0rshQbkERNUmJnXz9KdtKi22mYDwIlPjyS79GL204rchTON2BKmo/GlAjDoWrMvqQvz+sv&#10;15T4wEzFFBhR0pPw9Hb5+dOitYWYQA2qEo4gifFFa0tah2CLLPO8Fpr5EVhhMCnBaRbw6vZZ5ViL&#10;7Fplk/F4nrXgKuuAC+/x9b5P0mXil1Lw8CilF4GokmJvIZ0unbt4ZssFK/aO2brhQxvsH7rQrDFY&#10;9EJ1zwIjB9f8QaUb7sCDDCMOOgMpGy7SDDhNPv4wzbZmVqRZUBxvLzL5/0fLH45b++RI6L5BhwZG&#10;QVrrC4+PcZ5OOk0coG75HPXGL42JjROEo6Kni4qiC4RHDkTOxjNKOOYmV/n19CayZj1ZJLXOh+8C&#10;NIlBSR26lFjZceNDDz1DItzAulEqOaUMaUs6/zrr27hkkFwZrPHWeoxCt+uGeXZQnXDMNAl27S1f&#10;N1h8w3x4Yg4tx0dc4/CIh1SARWCIKKnB/frbe8SjE5ilpMUVKqn/eWBOUKJ+GPToJslFQrpMZ1cT&#10;rOH6TD6d4mX3PmMO+g5wS/PUXQojPqhzKB3oV9z2VayKKWY41i5pOId3oV9s/Fu4WK0SCLfMsrAx&#10;W8sj9Vn95+6VOTvoH9C5BzgvGys+2NBjeyNWhwCySR5FgXtVB91xQ5PLw98Uf4H394R6++eXvwEA&#10;AP//AwBQSwMEFAAGAAgAAAAhAGKof+jiAAAACgEAAA8AAABkcnMvZG93bnJldi54bWxMj8FOwzAM&#10;hu9IvENkJC6oSzdtoy1NJzQBYgeQGGjnrDFtoXGqJmvL28+c4GbLn35/f76ZbCsG7H3jSMF8FoNA&#10;Kp1pqFLw8f4YJSB80GR06wgV/KCHTXF5kevMuJHecNiHSnAI+UwrqEPoMil9WaPVfuY6JL59ut7q&#10;wGtfSdPrkcNtKxdxvJZWN8Qfat3htsbye3+yCrY30+vqpR/CYJ4evtbjYRc/H3ZKXV9N93cgAk7h&#10;D4ZffVaHgp2O7kTGi1ZBlKxuGeUhXXIpJqLlIgVxVJCkc5BFLv9XKM4AAAD//wMAUEsBAi0AFAAG&#10;AAgAAAAhALaDOJL+AAAA4QEAABMAAAAAAAAAAAAAAAAAAAAAAFtDb250ZW50X1R5cGVzXS54bWxQ&#10;SwECLQAUAAYACAAAACEAOP0h/9YAAACUAQAACwAAAAAAAAAAAAAAAAAvAQAAX3JlbHMvLnJlbHNQ&#10;SwECLQAUAAYACAAAACEAWKV33B8CAAA7BAAADgAAAAAAAAAAAAAAAAAuAgAAZHJzL2Uyb0RvYy54&#10;bWxQSwECLQAUAAYACAAAACEAYqh/6OIAAAAKAQAADwAAAAAAAAAAAAAAAAB5BAAAZHJzL2Rvd25y&#10;ZXYueG1sUEsFBgAAAAAEAAQA8wAAAIgFAAAAAA==&#10;" filled="f" stroked="f" strokeweight=".5pt">
              <v:textbox inset="2.5mm">
                <w:txbxContent>
                  <w:p w14:paraId="7C8E6E82" w14:textId="3335DE02" w:rsidR="0039432A" w:rsidRPr="0039432A" w:rsidRDefault="00257EA8">
                    <w:pPr>
                      <w:rPr>
                        <w:color w:val="3A3A3A" w:themeColor="background2" w:themeShade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TheSans C5 Light" w:hAnsi="TheSans C5 Light"/>
                        <w:color w:val="3A3A3A" w:themeColor="background2" w:themeShade="40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Status quo 2024-02</w:t>
                    </w:r>
                  </w:p>
                </w:txbxContent>
              </v:textbox>
            </v:shape>
          </w:pict>
        </mc:Fallback>
      </mc:AlternateContent>
    </w:r>
  </w:p>
  <w:p w14:paraId="5E1C20C1" w14:textId="6108ABEF" w:rsidR="001A7830" w:rsidRPr="00825F54" w:rsidRDefault="00825F54">
    <w:pPr>
      <w:pStyle w:val="Fuzeile"/>
      <w:rPr>
        <w:rFonts w:ascii="TheSans C5 Light" w:hAnsi="TheSans C5 Light"/>
        <w:sz w:val="16"/>
        <w:szCs w:val="16"/>
      </w:rPr>
    </w:pPr>
    <w:r w:rsidRPr="00825F54">
      <w:rPr>
        <w:rFonts w:ascii="TheSans C5 Light" w:hAnsi="TheSans C5 Light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7652FABB" wp14:editId="248B68F6">
          <wp:simplePos x="0" y="0"/>
          <wp:positionH relativeFrom="column">
            <wp:posOffset>2716530</wp:posOffset>
          </wp:positionH>
          <wp:positionV relativeFrom="paragraph">
            <wp:posOffset>123825</wp:posOffset>
          </wp:positionV>
          <wp:extent cx="327600" cy="252000"/>
          <wp:effectExtent l="0" t="0" r="3175" b="2540"/>
          <wp:wrapThrough wrapText="bothSides">
            <wp:wrapPolygon edited="0">
              <wp:start x="8388" y="0"/>
              <wp:lineTo x="0" y="5455"/>
              <wp:lineTo x="0" y="20727"/>
              <wp:lineTo x="20971" y="20727"/>
              <wp:lineTo x="20971" y="6545"/>
              <wp:lineTo x="12583" y="0"/>
              <wp:lineTo x="8388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F54">
      <w:rPr>
        <w:rFonts w:ascii="TheSans C5 Light" w:hAnsi="TheSans C5 Light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24077" w14:textId="77777777" w:rsidR="002B398B" w:rsidRDefault="002B398B" w:rsidP="001A7830">
      <w:r>
        <w:separator/>
      </w:r>
    </w:p>
  </w:footnote>
  <w:footnote w:type="continuationSeparator" w:id="0">
    <w:p w14:paraId="2418BBAF" w14:textId="77777777" w:rsidR="002B398B" w:rsidRDefault="002B398B" w:rsidP="001A7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1C3F" w14:textId="41BD15D7" w:rsidR="001A7830" w:rsidRDefault="001A7830">
    <w:pPr>
      <w:pStyle w:val="Kopfzeile"/>
    </w:pPr>
    <w:r>
      <w:rPr>
        <w:rFonts w:ascii="Times New Roman"/>
        <w:noProof/>
        <w:sz w:val="20"/>
      </w:rPr>
      <w:drawing>
        <wp:anchor distT="0" distB="0" distL="114300" distR="114300" simplePos="0" relativeHeight="251662336" behindDoc="0" locked="0" layoutInCell="1" allowOverlap="1" wp14:anchorId="0A381E2F" wp14:editId="5AC58D80">
          <wp:simplePos x="0" y="0"/>
          <wp:positionH relativeFrom="column">
            <wp:posOffset>1877695</wp:posOffset>
          </wp:positionH>
          <wp:positionV relativeFrom="page">
            <wp:posOffset>556145</wp:posOffset>
          </wp:positionV>
          <wp:extent cx="2001600" cy="2988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6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4D7CFC" w14:textId="77777777" w:rsidR="001A7830" w:rsidRDefault="001A78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F84"/>
    <w:multiLevelType w:val="hybridMultilevel"/>
    <w:tmpl w:val="5F024F44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1F76"/>
    <w:multiLevelType w:val="hybridMultilevel"/>
    <w:tmpl w:val="2620226E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330EE"/>
    <w:multiLevelType w:val="hybridMultilevel"/>
    <w:tmpl w:val="C0C4A628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357EE"/>
    <w:multiLevelType w:val="hybridMultilevel"/>
    <w:tmpl w:val="171A9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31E21"/>
    <w:multiLevelType w:val="hybridMultilevel"/>
    <w:tmpl w:val="D360C5E0"/>
    <w:lvl w:ilvl="0" w:tplc="46B882BC">
      <w:numFmt w:val="bullet"/>
      <w:lvlText w:val="•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 w15:restartNumberingAfterBreak="0">
    <w:nsid w:val="27995F31"/>
    <w:multiLevelType w:val="hybridMultilevel"/>
    <w:tmpl w:val="657CC312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A45AE"/>
    <w:multiLevelType w:val="multilevel"/>
    <w:tmpl w:val="C0F06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7A7666"/>
    <w:multiLevelType w:val="hybridMultilevel"/>
    <w:tmpl w:val="D00E3A70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82B97"/>
    <w:multiLevelType w:val="hybridMultilevel"/>
    <w:tmpl w:val="DB90B9E0"/>
    <w:lvl w:ilvl="0" w:tplc="BC72071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1D3775"/>
    <w:multiLevelType w:val="hybridMultilevel"/>
    <w:tmpl w:val="3E76BD34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47219"/>
    <w:multiLevelType w:val="hybridMultilevel"/>
    <w:tmpl w:val="DC9E470C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70B0D"/>
    <w:multiLevelType w:val="hybridMultilevel"/>
    <w:tmpl w:val="407E9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056B2"/>
    <w:multiLevelType w:val="hybridMultilevel"/>
    <w:tmpl w:val="4A0AF8E8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B06F1"/>
    <w:multiLevelType w:val="hybridMultilevel"/>
    <w:tmpl w:val="FE407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B262D"/>
    <w:multiLevelType w:val="hybridMultilevel"/>
    <w:tmpl w:val="8FC04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53352">
    <w:abstractNumId w:val="6"/>
  </w:num>
  <w:num w:numId="2" w16cid:durableId="234247766">
    <w:abstractNumId w:val="14"/>
  </w:num>
  <w:num w:numId="3" w16cid:durableId="1926065224">
    <w:abstractNumId w:val="9"/>
  </w:num>
  <w:num w:numId="4" w16cid:durableId="260918215">
    <w:abstractNumId w:val="10"/>
  </w:num>
  <w:num w:numId="5" w16cid:durableId="1420365334">
    <w:abstractNumId w:val="2"/>
  </w:num>
  <w:num w:numId="6" w16cid:durableId="1631089461">
    <w:abstractNumId w:val="1"/>
  </w:num>
  <w:num w:numId="7" w16cid:durableId="1664969036">
    <w:abstractNumId w:val="8"/>
  </w:num>
  <w:num w:numId="8" w16cid:durableId="1038703632">
    <w:abstractNumId w:val="5"/>
  </w:num>
  <w:num w:numId="9" w16cid:durableId="275140357">
    <w:abstractNumId w:val="7"/>
  </w:num>
  <w:num w:numId="10" w16cid:durableId="1200776231">
    <w:abstractNumId w:val="0"/>
  </w:num>
  <w:num w:numId="11" w16cid:durableId="433281118">
    <w:abstractNumId w:val="12"/>
  </w:num>
  <w:num w:numId="12" w16cid:durableId="115296281">
    <w:abstractNumId w:val="4"/>
  </w:num>
  <w:num w:numId="13" w16cid:durableId="218515360">
    <w:abstractNumId w:val="3"/>
  </w:num>
  <w:num w:numId="14" w16cid:durableId="1793673336">
    <w:abstractNumId w:val="11"/>
  </w:num>
  <w:num w:numId="15" w16cid:durableId="15679587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802"/>
    <w:rsid w:val="000304F5"/>
    <w:rsid w:val="0003512F"/>
    <w:rsid w:val="00057F2C"/>
    <w:rsid w:val="00063B2E"/>
    <w:rsid w:val="00092F13"/>
    <w:rsid w:val="001278A5"/>
    <w:rsid w:val="00131731"/>
    <w:rsid w:val="001356D4"/>
    <w:rsid w:val="00146CF7"/>
    <w:rsid w:val="001A4B26"/>
    <w:rsid w:val="001A7830"/>
    <w:rsid w:val="001B6DAE"/>
    <w:rsid w:val="001B736B"/>
    <w:rsid w:val="002179D7"/>
    <w:rsid w:val="0022781B"/>
    <w:rsid w:val="00242E71"/>
    <w:rsid w:val="002515E0"/>
    <w:rsid w:val="00252462"/>
    <w:rsid w:val="002532E7"/>
    <w:rsid w:val="00257EA8"/>
    <w:rsid w:val="00280978"/>
    <w:rsid w:val="00285481"/>
    <w:rsid w:val="00287B61"/>
    <w:rsid w:val="00296E91"/>
    <w:rsid w:val="002B398B"/>
    <w:rsid w:val="002B52EA"/>
    <w:rsid w:val="002D5941"/>
    <w:rsid w:val="002E4648"/>
    <w:rsid w:val="002F7E1E"/>
    <w:rsid w:val="00303EEB"/>
    <w:rsid w:val="00312476"/>
    <w:rsid w:val="00317BDE"/>
    <w:rsid w:val="003756B9"/>
    <w:rsid w:val="0039432A"/>
    <w:rsid w:val="003D346B"/>
    <w:rsid w:val="00420851"/>
    <w:rsid w:val="00470B16"/>
    <w:rsid w:val="00476042"/>
    <w:rsid w:val="0047657C"/>
    <w:rsid w:val="004D15EF"/>
    <w:rsid w:val="00501951"/>
    <w:rsid w:val="00510908"/>
    <w:rsid w:val="00532A91"/>
    <w:rsid w:val="0055490F"/>
    <w:rsid w:val="00581E86"/>
    <w:rsid w:val="005A311A"/>
    <w:rsid w:val="005C69AD"/>
    <w:rsid w:val="00634740"/>
    <w:rsid w:val="00665B56"/>
    <w:rsid w:val="006A55CE"/>
    <w:rsid w:val="00712BBE"/>
    <w:rsid w:val="00737181"/>
    <w:rsid w:val="00743526"/>
    <w:rsid w:val="00771614"/>
    <w:rsid w:val="00790BA1"/>
    <w:rsid w:val="007C1B4E"/>
    <w:rsid w:val="007E1349"/>
    <w:rsid w:val="00825F54"/>
    <w:rsid w:val="00870173"/>
    <w:rsid w:val="0087222F"/>
    <w:rsid w:val="00873769"/>
    <w:rsid w:val="00896309"/>
    <w:rsid w:val="008A490D"/>
    <w:rsid w:val="008C13D2"/>
    <w:rsid w:val="00956BC5"/>
    <w:rsid w:val="00957DF3"/>
    <w:rsid w:val="00973075"/>
    <w:rsid w:val="00985ED4"/>
    <w:rsid w:val="009B114B"/>
    <w:rsid w:val="009B6607"/>
    <w:rsid w:val="009C49C0"/>
    <w:rsid w:val="009D573A"/>
    <w:rsid w:val="00A15CA1"/>
    <w:rsid w:val="00A161AC"/>
    <w:rsid w:val="00A31854"/>
    <w:rsid w:val="00A503A1"/>
    <w:rsid w:val="00A93C3E"/>
    <w:rsid w:val="00AB6A50"/>
    <w:rsid w:val="00AD3275"/>
    <w:rsid w:val="00B61906"/>
    <w:rsid w:val="00B864B0"/>
    <w:rsid w:val="00BE2D3A"/>
    <w:rsid w:val="00C07436"/>
    <w:rsid w:val="00C15D02"/>
    <w:rsid w:val="00C53C7D"/>
    <w:rsid w:val="00D03E6C"/>
    <w:rsid w:val="00D11A09"/>
    <w:rsid w:val="00D140B4"/>
    <w:rsid w:val="00D369F2"/>
    <w:rsid w:val="00D8246A"/>
    <w:rsid w:val="00DD268E"/>
    <w:rsid w:val="00E00665"/>
    <w:rsid w:val="00E02155"/>
    <w:rsid w:val="00E16662"/>
    <w:rsid w:val="00E21DE2"/>
    <w:rsid w:val="00E50374"/>
    <w:rsid w:val="00E72C87"/>
    <w:rsid w:val="00E87FD9"/>
    <w:rsid w:val="00EB4AF9"/>
    <w:rsid w:val="00EB70C2"/>
    <w:rsid w:val="00F314DE"/>
    <w:rsid w:val="00F329FA"/>
    <w:rsid w:val="00F50802"/>
    <w:rsid w:val="00F60CF5"/>
    <w:rsid w:val="00F92D1F"/>
    <w:rsid w:val="00FA2046"/>
    <w:rsid w:val="00FB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D8D2F"/>
  <w15:chartTrackingRefBased/>
  <w15:docId w15:val="{7EC92D2D-BBF1-9C43-B6DB-CABB094D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508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0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508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508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508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508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508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508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508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08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08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508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5080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5080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5080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5080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5080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5080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508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0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508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508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508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5080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5080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5080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508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080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50802"/>
    <w:rPr>
      <w:b/>
      <w:bCs/>
      <w:smallCaps/>
      <w:color w:val="0F4761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59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D594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D59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59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594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78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7830"/>
  </w:style>
  <w:style w:type="paragraph" w:styleId="Fuzeile">
    <w:name w:val="footer"/>
    <w:basedOn w:val="Standard"/>
    <w:link w:val="FuzeileZchn"/>
    <w:uiPriority w:val="99"/>
    <w:unhideWhenUsed/>
    <w:rsid w:val="001A78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173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244073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9199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0182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69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03285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302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0126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93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1297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5009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9600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39947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4034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333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00123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0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20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967530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92729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4251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797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44715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04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74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35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479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85086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8745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50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443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39188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1564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2987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52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8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88041-F42E-3B4A-BA36-1920017CC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Erl</dc:creator>
  <cp:keywords/>
  <dc:description/>
  <cp:lastModifiedBy>Franziska Weßeler</cp:lastModifiedBy>
  <cp:revision>2</cp:revision>
  <cp:lastPrinted>2024-02-15T07:18:00Z</cp:lastPrinted>
  <dcterms:created xsi:type="dcterms:W3CDTF">2024-03-11T12:58:00Z</dcterms:created>
  <dcterms:modified xsi:type="dcterms:W3CDTF">2024-03-11T12:58:00Z</dcterms:modified>
</cp:coreProperties>
</file>