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D13F" w14:textId="3001C835" w:rsidR="00825F54" w:rsidRDefault="005C578F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4F6A5396" wp14:editId="7F2794EB">
            <wp:extent cx="5756910" cy="3098165"/>
            <wp:effectExtent l="12700" t="12700" r="8890" b="13335"/>
            <wp:docPr id="9" name="Grafik 9" descr="Ein Bild, das Origami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Origami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" t="14552" r="-7288" b="9704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1DE29" w14:textId="77777777" w:rsidR="00AA03E7" w:rsidRDefault="00AA03E7" w:rsidP="00AA03E7">
      <w:pPr>
        <w:rPr>
          <w:rFonts w:cstheme="minorHAnsi"/>
          <w:sz w:val="22"/>
          <w:szCs w:val="22"/>
          <w:lang w:val="en-US"/>
        </w:rPr>
      </w:pPr>
    </w:p>
    <w:p w14:paraId="4344A81B" w14:textId="77777777" w:rsidR="00AA03E7" w:rsidRDefault="00AA03E7" w:rsidP="00AA03E7">
      <w:pPr>
        <w:rPr>
          <w:rFonts w:cstheme="minorHAnsi"/>
          <w:sz w:val="22"/>
          <w:szCs w:val="22"/>
          <w:lang w:val="en-US"/>
        </w:rPr>
      </w:pPr>
    </w:p>
    <w:p w14:paraId="47438092" w14:textId="15ADAB72" w:rsidR="00E87FD9" w:rsidRPr="009C790A" w:rsidRDefault="00E87FD9" w:rsidP="00F50802">
      <w:pPr>
        <w:rPr>
          <w:rFonts w:ascii="TheSans C5 Bold" w:hAnsi="TheSans C5 Bold" w:cs="Calibri"/>
          <w:color w:val="555556"/>
          <w:sz w:val="36"/>
          <w:szCs w:val="36"/>
          <w:lang w:val="en-US"/>
        </w:rPr>
      </w:pPr>
      <w:r w:rsidRPr="009C790A">
        <w:rPr>
          <w:rFonts w:ascii="TheSans C5 Bold" w:hAnsi="TheSans C5 Bold" w:cs="Calibri"/>
          <w:color w:val="555556"/>
          <w:sz w:val="36"/>
          <w:szCs w:val="36"/>
          <w:lang w:val="en-US"/>
        </w:rPr>
        <w:t>T</w:t>
      </w:r>
      <w:r w:rsidR="00A43856" w:rsidRPr="009C790A">
        <w:rPr>
          <w:rFonts w:ascii="TheSans C5 Bold" w:hAnsi="TheSans C5 Bold" w:cs="Calibri"/>
          <w:color w:val="555556"/>
          <w:sz w:val="36"/>
          <w:szCs w:val="36"/>
          <w:lang w:val="en-US"/>
        </w:rPr>
        <w:t>C</w:t>
      </w:r>
      <w:r w:rsidRPr="009C790A">
        <w:rPr>
          <w:rFonts w:ascii="TheSans C5 Bold" w:hAnsi="TheSans C5 Bold" w:cs="Calibri"/>
          <w:color w:val="555556"/>
          <w:sz w:val="36"/>
          <w:szCs w:val="36"/>
          <w:lang w:val="en-US"/>
        </w:rPr>
        <w:t xml:space="preserve"> NIESSING </w:t>
      </w:r>
      <w:r w:rsidR="00DD1955" w:rsidRPr="009C790A">
        <w:rPr>
          <w:rFonts w:ascii="TheSans C5 Bold" w:hAnsi="TheSans C5 Bold" w:cs="Calibri"/>
          <w:color w:val="555556"/>
          <w:sz w:val="36"/>
          <w:szCs w:val="36"/>
          <w:lang w:val="en-US"/>
        </w:rPr>
        <w:t>TOPIA</w:t>
      </w:r>
    </w:p>
    <w:p w14:paraId="06D982DA" w14:textId="77777777" w:rsidR="00E87FD9" w:rsidRPr="009C790A" w:rsidRDefault="00E87FD9" w:rsidP="00F50802">
      <w:pPr>
        <w:rPr>
          <w:rFonts w:ascii="TheSans C5 Bold" w:hAnsi="TheSans C5 Bold" w:cs="Calibri"/>
          <w:b/>
          <w:bCs/>
          <w:color w:val="555556"/>
          <w:sz w:val="36"/>
          <w:szCs w:val="36"/>
          <w:lang w:val="en-US"/>
        </w:rPr>
      </w:pPr>
    </w:p>
    <w:p w14:paraId="6B50EA33" w14:textId="201E6043" w:rsidR="00E87FD9" w:rsidRPr="009C790A" w:rsidRDefault="00771614" w:rsidP="00DD1955">
      <w:pPr>
        <w:rPr>
          <w:rFonts w:ascii="TheSans C5 Bold" w:hAnsi="TheSans C5 Bold" w:cs="Calibri"/>
          <w:bCs/>
          <w:color w:val="555556"/>
          <w:sz w:val="40"/>
          <w:szCs w:val="40"/>
          <w:lang w:val="en-US"/>
        </w:rPr>
      </w:pPr>
      <w:r w:rsidRPr="009C790A">
        <w:rPr>
          <w:rFonts w:ascii="TheSans C5 Bold" w:hAnsi="TheSans C5 Bold" w:cs="Calibri"/>
          <w:bCs/>
          <w:color w:val="555556"/>
          <w:sz w:val="40"/>
          <w:szCs w:val="40"/>
          <w:lang w:val="en-US"/>
        </w:rPr>
        <w:t xml:space="preserve">NIESSING </w:t>
      </w:r>
      <w:r w:rsidR="00DD1955" w:rsidRPr="009C790A">
        <w:rPr>
          <w:rFonts w:ascii="TheSans C5 Bold" w:hAnsi="TheSans C5 Bold" w:cs="Calibri"/>
          <w:bCs/>
          <w:color w:val="555556"/>
          <w:sz w:val="40"/>
          <w:szCs w:val="40"/>
          <w:lang w:val="en-US"/>
        </w:rPr>
        <w:t>TOPIA</w:t>
      </w:r>
    </w:p>
    <w:p w14:paraId="1A359E1E" w14:textId="77777777" w:rsidR="00E87FD9" w:rsidRPr="009C790A" w:rsidRDefault="00E87FD9" w:rsidP="00E87FD9">
      <w:pPr>
        <w:ind w:right="2268"/>
        <w:rPr>
          <w:rFonts w:ascii="TheSans C5 Bold" w:hAnsi="TheSans C5 Bold" w:cs="TheSansOsF-Light"/>
          <w:bCs/>
          <w:color w:val="555556"/>
          <w:lang w:val="en-US"/>
        </w:rPr>
      </w:pPr>
    </w:p>
    <w:p w14:paraId="15FF947B" w14:textId="77777777" w:rsidR="00E87FD9" w:rsidRPr="009C790A" w:rsidRDefault="00E87FD9" w:rsidP="00E87FD9">
      <w:pPr>
        <w:tabs>
          <w:tab w:val="left" w:pos="3686"/>
        </w:tabs>
        <w:ind w:right="2268"/>
        <w:rPr>
          <w:rFonts w:ascii="TheSans C5 Bold" w:hAnsi="TheSans C5 Bold" w:cs="Calibri"/>
          <w:bCs/>
          <w:color w:val="555556"/>
          <w:sz w:val="22"/>
          <w:szCs w:val="22"/>
          <w:lang w:val="en-US"/>
        </w:rPr>
      </w:pPr>
      <w:r w:rsidRPr="009C790A">
        <w:rPr>
          <w:rFonts w:ascii="TheSans C5 Bold" w:hAnsi="TheSans C5 Bold" w:cs="Calibri"/>
          <w:bCs/>
          <w:color w:val="555556"/>
          <w:sz w:val="22"/>
          <w:szCs w:val="22"/>
          <w:lang w:val="en-US"/>
        </w:rPr>
        <w:t>SLOGAN</w:t>
      </w:r>
    </w:p>
    <w:p w14:paraId="36BBE453" w14:textId="27AF02D9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9C790A">
        <w:rPr>
          <w:rFonts w:ascii="TheSans C5 Bold" w:hAnsi="TheSans C5 Bold" w:cs="Calibri"/>
          <w:color w:val="555556"/>
          <w:sz w:val="22"/>
          <w:szCs w:val="22"/>
          <w:lang w:val="en-US"/>
        </w:rPr>
        <w:t>DISCOVER CRYSTALLINE LANDSCAPES IN GOLD AND PLATINUM!</w:t>
      </w:r>
    </w:p>
    <w:p w14:paraId="000D1468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</w:p>
    <w:p w14:paraId="61332542" w14:textId="33E2514B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  <w:lang w:val="en-US"/>
        </w:rPr>
      </w:pPr>
      <w:r w:rsidRPr="009C790A">
        <w:rPr>
          <w:rFonts w:ascii="TheSans C5 Bold" w:hAnsi="TheSans C5 Bold" w:cs="Calibri"/>
          <w:color w:val="555556"/>
          <w:sz w:val="22"/>
          <w:szCs w:val="22"/>
          <w:lang w:val="en-US"/>
        </w:rPr>
        <w:t xml:space="preserve">ESSENCE </w:t>
      </w:r>
    </w:p>
    <w:p w14:paraId="3A2F8E32" w14:textId="2E27CBC2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  <w:lang w:val="en-US"/>
        </w:rPr>
        <w:t>Wafer-thin surfaces folded by hand become earrings, pendants, brooches</w:t>
      </w:r>
      <w:r w:rsidR="00274829" w:rsidRPr="009C790A">
        <w:rPr>
          <w:rStyle w:val="Kommentarzeichen"/>
          <w:rFonts w:ascii="TheSans C5 Light" w:eastAsiaTheme="minorHAnsi" w:hAnsi="TheSans C5 Light" w:cstheme="minorBidi"/>
          <w:color w:val="555556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r w:rsidR="00274829" w:rsidRPr="009C790A">
        <w:rPr>
          <w:rStyle w:val="Kommentarzeichen"/>
          <w:rFonts w:ascii="TheSans C5 Light" w:eastAsiaTheme="minorHAnsi" w:hAnsi="TheSans C5 Light" w:cs="Calibri"/>
          <w:color w:val="555556"/>
          <w:kern w:val="2"/>
          <w:sz w:val="22"/>
          <w:szCs w:val="22"/>
          <w:lang w:val="en-US" w:eastAsia="en-US"/>
          <w14:ligatures w14:val="standardContextual"/>
        </w:rPr>
        <w:t>a</w:t>
      </w:r>
      <w:r w:rsidRPr="009C790A">
        <w:rPr>
          <w:rFonts w:ascii="TheSans C5 Light" w:hAnsi="TheSans C5 Light" w:cs="Calibri"/>
          <w:color w:val="555556"/>
          <w:sz w:val="22"/>
          <w:szCs w:val="22"/>
          <w:lang w:val="en-US"/>
        </w:rPr>
        <w:t>nd rings.</w:t>
      </w:r>
    </w:p>
    <w:p w14:paraId="077871EF" w14:textId="24E84B9A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  <w:lang w:val="en-US"/>
        </w:rPr>
        <w:t>Large, delicate</w:t>
      </w:r>
      <w:r w:rsidR="00274829" w:rsidRPr="009C790A">
        <w:rPr>
          <w:rFonts w:ascii="TheSans C5 Light" w:hAnsi="TheSans C5 Light" w:cs="Calibri"/>
          <w:color w:val="555556"/>
          <w:sz w:val="22"/>
          <w:szCs w:val="22"/>
          <w:lang w:val="en-US"/>
        </w:rPr>
        <w:t xml:space="preserve"> a</w:t>
      </w:r>
      <w:r w:rsidRPr="009C790A">
        <w:rPr>
          <w:rFonts w:ascii="TheSans C5 Light" w:hAnsi="TheSans C5 Light" w:cs="Calibri"/>
          <w:color w:val="555556"/>
          <w:sz w:val="22"/>
          <w:szCs w:val="22"/>
          <w:lang w:val="en-US"/>
        </w:rPr>
        <w:t>nd light, Topia is inspired by the view into the vastness of untouched nature. The look is floral and graphic at the same time: crystalline landscapes in gold and platinum.</w:t>
      </w:r>
    </w:p>
    <w:p w14:paraId="02293E68" w14:textId="32B798A5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  <w:lang w:val="en-US"/>
        </w:rPr>
        <w:t>Which Topia will you discover?</w:t>
      </w:r>
    </w:p>
    <w:p w14:paraId="4867BBF8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</w:p>
    <w:p w14:paraId="034BBEB4" w14:textId="4EA3049E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  <w:lang w:val="en-US"/>
        </w:rPr>
        <w:t>Niessing Topia was awarded the "Red Dot: Best of the Best" design prize in 2014 for the highest design quality and pioneering design.</w:t>
      </w:r>
    </w:p>
    <w:p w14:paraId="5EF4EDF9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  <w:lang w:val="en-US"/>
        </w:rPr>
      </w:pPr>
    </w:p>
    <w:p w14:paraId="0BDFA53C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t>IDEA</w:t>
      </w:r>
    </w:p>
    <w:p w14:paraId="1DD2AEDC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t>WHICH TOPIA WILL YOU FIND?</w:t>
      </w:r>
    </w:p>
    <w:p w14:paraId="267DA21F" w14:textId="1D943853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Topia, meaning "landscape painting" in Latin, is inspired by the view of untouched nature, a journey around the world. In gold, the jewelry pieces are warm, soft</w:t>
      </w:r>
      <w:r w:rsidR="00274829" w:rsidRPr="009C790A">
        <w:rPr>
          <w:rFonts w:ascii="TheSans C5 Light" w:hAnsi="TheSans C5 Light" w:cs="Calibri"/>
          <w:color w:val="555556"/>
          <w:sz w:val="22"/>
          <w:szCs w:val="22"/>
        </w:rPr>
        <w:t xml:space="preserve"> an</w:t>
      </w:r>
      <w:r w:rsidRPr="009C790A">
        <w:rPr>
          <w:rFonts w:ascii="TheSans C5 Light" w:hAnsi="TheSans C5 Light" w:cs="Calibri"/>
          <w:color w:val="555556"/>
          <w:sz w:val="22"/>
          <w:szCs w:val="22"/>
        </w:rPr>
        <w:t>d inspiring, akin to dune landscapes in a desert. In platinum, they are clear, fresh</w:t>
      </w:r>
      <w:r w:rsidR="00274829" w:rsidRPr="009C790A">
        <w:rPr>
          <w:rFonts w:ascii="TheSans C5 Light" w:hAnsi="TheSans C5 Light" w:cs="Calibri"/>
          <w:color w:val="555556"/>
          <w:sz w:val="22"/>
          <w:szCs w:val="22"/>
        </w:rPr>
        <w:t xml:space="preserve"> and</w:t>
      </w:r>
      <w:r w:rsidRPr="009C790A">
        <w:rPr>
          <w:rFonts w:ascii="TheSans C5 Light" w:hAnsi="TheSans C5 Light" w:cs="Calibri"/>
          <w:color w:val="555556"/>
          <w:sz w:val="22"/>
          <w:szCs w:val="22"/>
        </w:rPr>
        <w:t xml:space="preserve"> spectacular, resembling the highest mountains on earth.</w:t>
      </w:r>
    </w:p>
    <w:p w14:paraId="2D0742CB" w14:textId="305E5A0D" w:rsidR="00710D96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Topia captures light in all colors and reflects it with varying intensity, creating an impressive interplay of light and shadow. Gold and platinum shimmer in color nuances never seen before.</w:t>
      </w:r>
    </w:p>
    <w:p w14:paraId="2EB173B3" w14:textId="68B075BD" w:rsidR="00710D96" w:rsidRDefault="00710D9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54A1BA16" w14:textId="77777777" w:rsidR="00710D96" w:rsidRDefault="00710D9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2FA5E892" w14:textId="77777777" w:rsidR="00710D96" w:rsidRPr="009C790A" w:rsidRDefault="00710D9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023E7014" w14:textId="77777777" w:rsidR="00710D96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lastRenderedPageBreak/>
        <w:t>DISCOVER NEW TERRITORY, DISCOVER TOPIA</w:t>
      </w:r>
    </w:p>
    <w:p w14:paraId="2A1B66EB" w14:textId="19BCFCE4" w:rsidR="00A43856" w:rsidRPr="00710D96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Topia represents a new design generation, with an innovative design language that is</w:t>
      </w:r>
      <w:r w:rsidR="00274829" w:rsidRPr="009C790A">
        <w:rPr>
          <w:rFonts w:ascii="TheSans C5 Light" w:hAnsi="TheSans C5 Light" w:cs="Calibri"/>
          <w:color w:val="555556"/>
          <w:sz w:val="22"/>
          <w:szCs w:val="22"/>
        </w:rPr>
        <w:t xml:space="preserve"> both</w:t>
      </w:r>
      <w:r w:rsidRPr="009C790A">
        <w:rPr>
          <w:rFonts w:ascii="TheSans C5 Light" w:hAnsi="TheSans C5 Light" w:cs="Calibri"/>
          <w:color w:val="555556"/>
          <w:sz w:val="22"/>
          <w:szCs w:val="22"/>
        </w:rPr>
        <w:t xml:space="preserve"> floral and graphically crystalline. Each piece of jewelry has its own character, surprising in its freedom and lightness.</w:t>
      </w:r>
    </w:p>
    <w:p w14:paraId="78481551" w14:textId="349CF98A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Discover crystalline landscapes in gold and platinum!</w:t>
      </w:r>
    </w:p>
    <w:p w14:paraId="051DF87B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0066BD5D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t>FEATURES</w:t>
      </w:r>
    </w:p>
    <w:p w14:paraId="007B52DC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A fine surface of precious metal is folded by hand into a fine, three-dimensional shape, reminiscent of classic paper folding. A complex pattern of wafer-thin lines, applied by laser, defines the folded edges and determines the shape and structure of the jewelry.</w:t>
      </w:r>
    </w:p>
    <w:p w14:paraId="16266CA3" w14:textId="227B336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 xml:space="preserve">The small folds stabilize the shape, and with a material thickness of just 0.3 millimeters, large pieces of jewelry that are delicate and light can be created. Each piece of jewelry </w:t>
      </w:r>
      <w:r w:rsidR="00274829" w:rsidRPr="009C790A">
        <w:rPr>
          <w:rFonts w:ascii="TheSans C5 Light" w:hAnsi="TheSans C5 Light" w:cs="Calibri"/>
          <w:color w:val="555556"/>
          <w:sz w:val="22"/>
          <w:szCs w:val="22"/>
        </w:rPr>
        <w:t>has i</w:t>
      </w:r>
      <w:r w:rsidRPr="009C790A">
        <w:rPr>
          <w:rFonts w:ascii="TheSans C5 Light" w:hAnsi="TheSans C5 Light" w:cs="Calibri"/>
          <w:color w:val="555556"/>
          <w:sz w:val="22"/>
          <w:szCs w:val="22"/>
        </w:rPr>
        <w:t>ts own character.</w:t>
      </w:r>
    </w:p>
    <w:p w14:paraId="43DCA83C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5B22593B" w14:textId="032EE4BC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The velvety matte surface texture emphasizes the three-dimensional appearance, while highly polished edges accentuate the contour. The pieces of jewelry are available in gold in many Niessing colors and in platinum.</w:t>
      </w:r>
    </w:p>
    <w:p w14:paraId="3909B918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4FC60B71" w14:textId="6DC6E1EF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t xml:space="preserve">NIESSING TOPIA </w:t>
      </w:r>
      <w:r w:rsidR="00274829" w:rsidRPr="009C790A">
        <w:rPr>
          <w:rFonts w:ascii="TheSans C5 Bold" w:hAnsi="TheSans C5 Bold" w:cs="Calibri"/>
          <w:color w:val="555556"/>
          <w:sz w:val="22"/>
          <w:szCs w:val="22"/>
        </w:rPr>
        <w:t xml:space="preserve">EARRINGS </w:t>
      </w:r>
      <w:r w:rsidRPr="009C790A">
        <w:rPr>
          <w:rFonts w:ascii="TheSans C5 Bold" w:hAnsi="TheSans C5 Bold" w:cs="Calibri"/>
          <w:color w:val="555556"/>
          <w:sz w:val="22"/>
          <w:szCs w:val="22"/>
        </w:rPr>
        <w:t>ROUND AND OVAL</w:t>
      </w:r>
    </w:p>
    <w:p w14:paraId="7BB1D42D" w14:textId="75E7956C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 xml:space="preserve">The earrings are available in two designs: one shape is between square and round, the other is an elongated, floral oval. </w:t>
      </w:r>
    </w:p>
    <w:p w14:paraId="5C6D5693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7025B24A" w14:textId="5A11B823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t xml:space="preserve">NIESSING TOPIA </w:t>
      </w:r>
      <w:r w:rsidR="00274829" w:rsidRPr="009C790A">
        <w:rPr>
          <w:rFonts w:ascii="TheSans C5 Bold" w:hAnsi="TheSans C5 Bold" w:cs="Calibri"/>
          <w:color w:val="555556"/>
          <w:sz w:val="22"/>
          <w:szCs w:val="22"/>
        </w:rPr>
        <w:t>EARRINGS M</w:t>
      </w:r>
      <w:r w:rsidRPr="009C790A">
        <w:rPr>
          <w:rFonts w:ascii="TheSans C5 Bold" w:hAnsi="TheSans C5 Bold" w:cs="Calibri"/>
          <w:color w:val="555556"/>
          <w:sz w:val="22"/>
          <w:szCs w:val="22"/>
        </w:rPr>
        <w:t>INI</w:t>
      </w:r>
    </w:p>
    <w:p w14:paraId="7135A91B" w14:textId="699F2529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Even finer and more delicate, these are the perfect complement to the larger Topia pieces of jewelry.</w:t>
      </w:r>
    </w:p>
    <w:p w14:paraId="196174FB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635807D4" w14:textId="433138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t>NIESSING TOPIA PENDANT/BROOCH</w:t>
      </w:r>
    </w:p>
    <w:p w14:paraId="0CF91D13" w14:textId="5B9B39F6" w:rsidR="00274829" w:rsidRPr="009C790A" w:rsidRDefault="00A43856" w:rsidP="00A43856">
      <w:pPr>
        <w:pStyle w:val="StandardWeb"/>
        <w:spacing w:before="0" w:beforeAutospacing="0" w:after="0" w:afterAutospacing="0"/>
        <w:rPr>
          <w:rStyle w:val="cf01"/>
          <w:rFonts w:ascii="TheSans C5 Light" w:eastAsiaTheme="majorEastAsia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The folds give the pendants a gentle, soft-looking texture. Gold and platinum shimmer in</w:t>
      </w:r>
      <w:r w:rsidR="00274829" w:rsidRPr="009C790A">
        <w:rPr>
          <w:rStyle w:val="cf01"/>
          <w:rFonts w:ascii="TheSans C5 Light" w:eastAsiaTheme="majorEastAsia" w:hAnsi="TheSans C5 Light"/>
          <w:color w:val="555556"/>
          <w:sz w:val="22"/>
          <w:szCs w:val="22"/>
        </w:rPr>
        <w:t xml:space="preserve"> </w:t>
      </w:r>
      <w:r w:rsidR="00274829" w:rsidRPr="009C790A">
        <w:rPr>
          <w:rStyle w:val="cf01"/>
          <w:rFonts w:ascii="TheSans C5 Light" w:eastAsiaTheme="majorEastAsia" w:hAnsi="TheSans C5 Light" w:cs="Calibri"/>
          <w:color w:val="555556"/>
          <w:sz w:val="22"/>
          <w:szCs w:val="22"/>
        </w:rPr>
        <w:t>color nuances never seen before.</w:t>
      </w:r>
    </w:p>
    <w:p w14:paraId="0DFEE816" w14:textId="296E7131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The pendants for the Niessing co</w:t>
      </w:r>
      <w:r w:rsidR="00D41CBF" w:rsidRPr="009C790A">
        <w:rPr>
          <w:rFonts w:ascii="TheSans C5 Light" w:hAnsi="TheSans C5 Light" w:cs="Calibri"/>
          <w:color w:val="555556"/>
          <w:sz w:val="22"/>
          <w:szCs w:val="22"/>
        </w:rPr>
        <w:t>il</w:t>
      </w:r>
      <w:r w:rsidRPr="009C790A">
        <w:rPr>
          <w:rFonts w:ascii="TheSans C5 Light" w:hAnsi="TheSans C5 Light" w:cs="Calibri"/>
          <w:color w:val="555556"/>
          <w:sz w:val="22"/>
          <w:szCs w:val="22"/>
        </w:rPr>
        <w:t xml:space="preserve"> are available in two sizes, generous yet extremely fine and light. Upon request, the Topia pendant can also be worked with a brooch pin, transforming it into a special eye-catcher for your outfit.</w:t>
      </w:r>
    </w:p>
    <w:p w14:paraId="645CC180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</w:p>
    <w:p w14:paraId="071A39E9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t>NIESSING TOPIA MINI</w:t>
      </w:r>
    </w:p>
    <w:p w14:paraId="142C4FAD" w14:textId="55783C6A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The fine pendant from the Niessing Selection has a high-gloss texture; the reflective facets open up a whole new world. They resemble ice crystals merging with their surroundings to create new visions. Discover fascinating landscapes in miniature!</w:t>
      </w:r>
    </w:p>
    <w:p w14:paraId="00B2A473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</w:p>
    <w:p w14:paraId="02F963E3" w14:textId="77777777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t>NIESSING TOPIA RING</w:t>
      </w:r>
    </w:p>
    <w:p w14:paraId="7DFCF73B" w14:textId="7692C401" w:rsid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The large, decorative Topia ring looks both floral and crystalline. Its hand-folded shape merges organically into the ring band and winds gently around the finger, making it an unmissable statement piece.</w:t>
      </w:r>
    </w:p>
    <w:p w14:paraId="77764129" w14:textId="77777777" w:rsidR="00710D96" w:rsidRPr="00710D96" w:rsidRDefault="00710D9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3AD1A9E2" w14:textId="1202517E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Bold" w:hAnsi="TheSans C5 Bold" w:cs="Calibri"/>
          <w:color w:val="555556"/>
          <w:sz w:val="22"/>
          <w:szCs w:val="22"/>
        </w:rPr>
      </w:pPr>
      <w:r w:rsidRPr="009C790A">
        <w:rPr>
          <w:rFonts w:ascii="TheSans C5 Bold" w:hAnsi="TheSans C5 Bold" w:cs="Calibri"/>
          <w:color w:val="555556"/>
          <w:sz w:val="22"/>
          <w:szCs w:val="22"/>
        </w:rPr>
        <w:t>NIESSING TOPIA BOUTON</w:t>
      </w:r>
    </w:p>
    <w:p w14:paraId="186F080A" w14:textId="644FB79E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A small flower for the lapel, the buttonhole, the T-shirt: always different, always new. Uncomplicated, expressive</w:t>
      </w:r>
      <w:r w:rsidR="00274829" w:rsidRPr="009C790A">
        <w:rPr>
          <w:rFonts w:ascii="TheSans C5 Light" w:hAnsi="TheSans C5 Light" w:cs="Calibri"/>
          <w:color w:val="555556"/>
          <w:sz w:val="22"/>
          <w:szCs w:val="22"/>
        </w:rPr>
        <w:t xml:space="preserve"> a</w:t>
      </w:r>
      <w:r w:rsidRPr="009C790A">
        <w:rPr>
          <w:rFonts w:ascii="TheSans C5 Light" w:hAnsi="TheSans C5 Light" w:cs="Calibri"/>
          <w:color w:val="555556"/>
          <w:sz w:val="22"/>
          <w:szCs w:val="22"/>
        </w:rPr>
        <w:t>nd perfect for anyone who wants to subtly emphasize their style.</w:t>
      </w:r>
    </w:p>
    <w:p w14:paraId="47B3E468" w14:textId="77777777" w:rsidR="00274829" w:rsidRPr="009C790A" w:rsidRDefault="00274829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76941F4D" w14:textId="77777777" w:rsidR="00A43856" w:rsidRPr="006217F3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b/>
          <w:bCs/>
          <w:color w:val="555556"/>
          <w:sz w:val="22"/>
          <w:szCs w:val="22"/>
        </w:rPr>
      </w:pPr>
      <w:r w:rsidRPr="006217F3">
        <w:rPr>
          <w:rFonts w:ascii="TheSans C5 Light" w:hAnsi="TheSans C5 Light" w:cs="Calibri"/>
          <w:b/>
          <w:bCs/>
          <w:color w:val="555556"/>
          <w:sz w:val="22"/>
          <w:szCs w:val="22"/>
        </w:rPr>
        <w:t>ESSENCE OF NIESSING TOPIA LITTLES</w:t>
      </w:r>
    </w:p>
    <w:p w14:paraId="2373136A" w14:textId="77777777" w:rsidR="00710D96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If you look at the world with open eyes, you can see natural landscapes and crystalline structures in miniature: ice flowers in the morning sun, reflections in the snow, dancing ice crystals in the glistening sunlight ...</w:t>
      </w:r>
    </w:p>
    <w:p w14:paraId="66EF2696" w14:textId="63E00029" w:rsidR="00A43856" w:rsidRPr="009C790A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lastRenderedPageBreak/>
        <w:t xml:space="preserve">The Topia Littles are Topia Prêt-à-porter: jewelry for every day. Small but beautiful, they are the perfect addition to the </w:t>
      </w:r>
      <w:r w:rsidR="00274829" w:rsidRPr="009C790A">
        <w:rPr>
          <w:rFonts w:ascii="TheSans C5 Light" w:hAnsi="TheSans C5 Light" w:cs="Calibri"/>
          <w:color w:val="555556"/>
          <w:sz w:val="22"/>
          <w:szCs w:val="22"/>
        </w:rPr>
        <w:t>prêt-</w:t>
      </w:r>
      <w:r w:rsidRPr="009C790A">
        <w:rPr>
          <w:rFonts w:ascii="TheSans C5 Light" w:hAnsi="TheSans C5 Light" w:cs="Calibri"/>
          <w:color w:val="555556"/>
          <w:sz w:val="22"/>
          <w:szCs w:val="22"/>
        </w:rPr>
        <w:t>existing Topia set. Discover beauty in miniature with the Topia Littles!</w:t>
      </w:r>
    </w:p>
    <w:p w14:paraId="135BEA33" w14:textId="77777777" w:rsidR="00D41CBF" w:rsidRPr="009C790A" w:rsidRDefault="00D41CBF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6E6AF8DA" w14:textId="77777777" w:rsidR="00274829" w:rsidRPr="006217F3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b/>
          <w:bCs/>
          <w:color w:val="555556"/>
          <w:sz w:val="22"/>
          <w:szCs w:val="22"/>
        </w:rPr>
      </w:pPr>
      <w:r w:rsidRPr="006217F3">
        <w:rPr>
          <w:rFonts w:ascii="TheSans C5 Light" w:hAnsi="TheSans C5 Light" w:cs="Calibri"/>
          <w:b/>
          <w:bCs/>
          <w:color w:val="555556"/>
          <w:sz w:val="22"/>
          <w:szCs w:val="22"/>
        </w:rPr>
        <w:t xml:space="preserve">NIESSING TOPIA LITTLES </w:t>
      </w:r>
    </w:p>
    <w:p w14:paraId="2D6CABE3" w14:textId="095C00B2" w:rsidR="00A43856" w:rsidRPr="009C790A" w:rsidRDefault="00274829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Fonts w:ascii="TheSans C5 Light" w:hAnsi="TheSans C5 Light" w:cs="Calibri"/>
          <w:color w:val="555556"/>
          <w:sz w:val="22"/>
          <w:szCs w:val="22"/>
        </w:rPr>
        <w:t>P</w:t>
      </w:r>
      <w:r w:rsidR="00A43856" w:rsidRPr="009C790A">
        <w:rPr>
          <w:rFonts w:ascii="TheSans C5 Light" w:hAnsi="TheSans C5 Light" w:cs="Calibri"/>
          <w:color w:val="555556"/>
          <w:sz w:val="22"/>
          <w:szCs w:val="22"/>
        </w:rPr>
        <w:t>endants, worn on a short Niessing coil, naturally nestle around the neck. Despite their delicacy, the shape is dynamic and powerful. Beauty in miniature - Topia prêt-à-porter.</w:t>
      </w:r>
    </w:p>
    <w:p w14:paraId="129D4CA9" w14:textId="77777777" w:rsidR="00D41CBF" w:rsidRPr="009C790A" w:rsidRDefault="00D41CBF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color w:val="555556"/>
          <w:sz w:val="22"/>
          <w:szCs w:val="22"/>
        </w:rPr>
      </w:pPr>
    </w:p>
    <w:p w14:paraId="08BC6255" w14:textId="77777777" w:rsidR="00274829" w:rsidRPr="006217F3" w:rsidRDefault="00A43856" w:rsidP="00A43856">
      <w:pPr>
        <w:pStyle w:val="StandardWeb"/>
        <w:spacing w:before="0" w:beforeAutospacing="0" w:after="0" w:afterAutospacing="0"/>
        <w:rPr>
          <w:rFonts w:ascii="TheSans C5 Light" w:hAnsi="TheSans C5 Light" w:cs="Calibri"/>
          <w:b/>
          <w:bCs/>
          <w:color w:val="555556"/>
          <w:sz w:val="22"/>
          <w:szCs w:val="22"/>
        </w:rPr>
      </w:pPr>
      <w:r w:rsidRPr="006217F3">
        <w:rPr>
          <w:rFonts w:ascii="TheSans C5 Light" w:hAnsi="TheSans C5 Light" w:cs="Calibri"/>
          <w:b/>
          <w:bCs/>
          <w:color w:val="555556"/>
          <w:sz w:val="22"/>
          <w:szCs w:val="22"/>
        </w:rPr>
        <w:t xml:space="preserve">NIESSING TOPIA LITTLES </w:t>
      </w:r>
      <w:r w:rsidR="00274829" w:rsidRPr="006217F3">
        <w:rPr>
          <w:rFonts w:ascii="TheSans C5 Light" w:hAnsi="TheSans C5 Light" w:cs="Calibri"/>
          <w:b/>
          <w:bCs/>
          <w:color w:val="555556"/>
          <w:sz w:val="22"/>
          <w:szCs w:val="22"/>
        </w:rPr>
        <w:t>EARRINGS</w:t>
      </w:r>
    </w:p>
    <w:p w14:paraId="3977EBB4" w14:textId="2A7C53C1" w:rsidR="008E07AA" w:rsidRPr="009C790A" w:rsidRDefault="00274829" w:rsidP="00A4385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color w:val="555556"/>
          <w:sz w:val="22"/>
          <w:szCs w:val="22"/>
        </w:rPr>
      </w:pPr>
      <w:r w:rsidRPr="009C790A">
        <w:rPr>
          <w:rStyle w:val="cf01"/>
          <w:rFonts w:ascii="TheSans C5 Light" w:hAnsi="TheSans C5 Light" w:cs="Calibri"/>
          <w:color w:val="555556"/>
          <w:sz w:val="22"/>
          <w:szCs w:val="22"/>
        </w:rPr>
        <w:t>The earrings are designed differently for the right and left ear to fit perfectly.</w:t>
      </w:r>
    </w:p>
    <w:sectPr w:rsidR="008E07AA" w:rsidRPr="009C790A" w:rsidSect="00710D96">
      <w:headerReference w:type="default" r:id="rId9"/>
      <w:footerReference w:type="default" r:id="rId10"/>
      <w:pgSz w:w="11900" w:h="16840"/>
      <w:pgMar w:top="1417" w:right="1417" w:bottom="1134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E43B" w14:textId="77777777" w:rsidR="008B5312" w:rsidRDefault="008B5312" w:rsidP="001A7830">
      <w:r>
        <w:separator/>
      </w:r>
    </w:p>
  </w:endnote>
  <w:endnote w:type="continuationSeparator" w:id="0">
    <w:p w14:paraId="485C08B6" w14:textId="77777777" w:rsidR="008B5312" w:rsidRDefault="008B5312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OsF-Light">
    <w:altName w:val="TheSansOs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C39D" w14:textId="77777777" w:rsidR="008B5312" w:rsidRDefault="008B5312" w:rsidP="001A7830">
      <w:r>
        <w:separator/>
      </w:r>
    </w:p>
  </w:footnote>
  <w:footnote w:type="continuationSeparator" w:id="0">
    <w:p w14:paraId="2CF35194" w14:textId="77777777" w:rsidR="008B5312" w:rsidRDefault="008B5312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3"/>
  </w:num>
  <w:num w:numId="2" w16cid:durableId="234247766">
    <w:abstractNumId w:val="7"/>
  </w:num>
  <w:num w:numId="3" w16cid:durableId="1926065224">
    <w:abstractNumId w:val="5"/>
  </w:num>
  <w:num w:numId="4" w16cid:durableId="260918215">
    <w:abstractNumId w:val="6"/>
  </w:num>
  <w:num w:numId="5" w16cid:durableId="1420365334">
    <w:abstractNumId w:val="1"/>
  </w:num>
  <w:num w:numId="6" w16cid:durableId="1631089461">
    <w:abstractNumId w:val="0"/>
  </w:num>
  <w:num w:numId="7" w16cid:durableId="1664969036">
    <w:abstractNumId w:val="4"/>
  </w:num>
  <w:num w:numId="8" w16cid:durableId="1038703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1FC9"/>
    <w:rsid w:val="00092F13"/>
    <w:rsid w:val="000F18C0"/>
    <w:rsid w:val="001278A5"/>
    <w:rsid w:val="00131731"/>
    <w:rsid w:val="001356D4"/>
    <w:rsid w:val="00146CF7"/>
    <w:rsid w:val="001A7830"/>
    <w:rsid w:val="001B6DAE"/>
    <w:rsid w:val="001B736B"/>
    <w:rsid w:val="002033E1"/>
    <w:rsid w:val="002179D7"/>
    <w:rsid w:val="0022781B"/>
    <w:rsid w:val="00242E71"/>
    <w:rsid w:val="00252462"/>
    <w:rsid w:val="002532E7"/>
    <w:rsid w:val="00257EA8"/>
    <w:rsid w:val="00274829"/>
    <w:rsid w:val="00280978"/>
    <w:rsid w:val="00285481"/>
    <w:rsid w:val="00296E91"/>
    <w:rsid w:val="002B52EA"/>
    <w:rsid w:val="002D5941"/>
    <w:rsid w:val="002F7E1E"/>
    <w:rsid w:val="00317BDE"/>
    <w:rsid w:val="003756B9"/>
    <w:rsid w:val="0039432A"/>
    <w:rsid w:val="00420851"/>
    <w:rsid w:val="00427B90"/>
    <w:rsid w:val="00461AB3"/>
    <w:rsid w:val="00472A7D"/>
    <w:rsid w:val="00474BA3"/>
    <w:rsid w:val="00476042"/>
    <w:rsid w:val="00510908"/>
    <w:rsid w:val="0055490F"/>
    <w:rsid w:val="0058193C"/>
    <w:rsid w:val="00581E86"/>
    <w:rsid w:val="005A311A"/>
    <w:rsid w:val="005C578F"/>
    <w:rsid w:val="005C69AD"/>
    <w:rsid w:val="005E26C4"/>
    <w:rsid w:val="006217F3"/>
    <w:rsid w:val="00634740"/>
    <w:rsid w:val="00665B56"/>
    <w:rsid w:val="006A55CE"/>
    <w:rsid w:val="00710D96"/>
    <w:rsid w:val="00712BBE"/>
    <w:rsid w:val="00736532"/>
    <w:rsid w:val="00737181"/>
    <w:rsid w:val="00743526"/>
    <w:rsid w:val="00771614"/>
    <w:rsid w:val="007C1B4E"/>
    <w:rsid w:val="007E1349"/>
    <w:rsid w:val="00825F54"/>
    <w:rsid w:val="00870173"/>
    <w:rsid w:val="00893C07"/>
    <w:rsid w:val="00896309"/>
    <w:rsid w:val="008A490D"/>
    <w:rsid w:val="008B5312"/>
    <w:rsid w:val="008C13D2"/>
    <w:rsid w:val="008E07AA"/>
    <w:rsid w:val="00956BC5"/>
    <w:rsid w:val="00973075"/>
    <w:rsid w:val="00985ED4"/>
    <w:rsid w:val="009B114B"/>
    <w:rsid w:val="009B6607"/>
    <w:rsid w:val="009C49C0"/>
    <w:rsid w:val="009C790A"/>
    <w:rsid w:val="009D573A"/>
    <w:rsid w:val="00A15CA1"/>
    <w:rsid w:val="00A161AC"/>
    <w:rsid w:val="00A43856"/>
    <w:rsid w:val="00A503A1"/>
    <w:rsid w:val="00A93C3E"/>
    <w:rsid w:val="00A94D09"/>
    <w:rsid w:val="00AA03E7"/>
    <w:rsid w:val="00AB6A50"/>
    <w:rsid w:val="00AD3275"/>
    <w:rsid w:val="00B61906"/>
    <w:rsid w:val="00B864B0"/>
    <w:rsid w:val="00B90781"/>
    <w:rsid w:val="00BE2D3A"/>
    <w:rsid w:val="00C07436"/>
    <w:rsid w:val="00C53C7D"/>
    <w:rsid w:val="00C93458"/>
    <w:rsid w:val="00CB184B"/>
    <w:rsid w:val="00D11A09"/>
    <w:rsid w:val="00D140B4"/>
    <w:rsid w:val="00D23597"/>
    <w:rsid w:val="00D369F2"/>
    <w:rsid w:val="00D41CBF"/>
    <w:rsid w:val="00D70652"/>
    <w:rsid w:val="00DD1955"/>
    <w:rsid w:val="00DD268E"/>
    <w:rsid w:val="00E00665"/>
    <w:rsid w:val="00E02155"/>
    <w:rsid w:val="00E16662"/>
    <w:rsid w:val="00E21DE2"/>
    <w:rsid w:val="00E50374"/>
    <w:rsid w:val="00E72C87"/>
    <w:rsid w:val="00E87FD9"/>
    <w:rsid w:val="00E9196B"/>
    <w:rsid w:val="00EA4F11"/>
    <w:rsid w:val="00EB70C2"/>
    <w:rsid w:val="00EE6BF0"/>
    <w:rsid w:val="00F314DE"/>
    <w:rsid w:val="00F329FA"/>
    <w:rsid w:val="00F50802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  <w:style w:type="paragraph" w:styleId="StandardWeb">
    <w:name w:val="Normal (Web)"/>
    <w:basedOn w:val="Standard"/>
    <w:uiPriority w:val="99"/>
    <w:unhideWhenUsed/>
    <w:rsid w:val="00DD195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cf01">
    <w:name w:val="cf01"/>
    <w:basedOn w:val="Absatz-Standardschriftart"/>
    <w:rsid w:val="002748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3</cp:revision>
  <cp:lastPrinted>2024-02-15T07:18:00Z</cp:lastPrinted>
  <dcterms:created xsi:type="dcterms:W3CDTF">2024-04-17T08:59:00Z</dcterms:created>
  <dcterms:modified xsi:type="dcterms:W3CDTF">2024-04-17T09:01:00Z</dcterms:modified>
</cp:coreProperties>
</file>