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6CD723FC" w14:textId="71AD1AB1" w:rsidR="00187EA0" w:rsidRDefault="00187EA0" w:rsidP="00187EA0">
      <w:pPr>
        <w:pStyle w:val="StandardWeb"/>
      </w:pPr>
    </w:p>
    <w:p w14:paraId="1379D13F" w14:textId="75B3602B" w:rsidR="00825F54" w:rsidRDefault="00B1724B" w:rsidP="00F50802">
      <w:pPr>
        <w:rPr>
          <w:rFonts w:cstheme="minorHAnsi"/>
          <w:sz w:val="22"/>
          <w:szCs w:val="22"/>
          <w:lang w:val="en-US"/>
        </w:rPr>
      </w:pPr>
      <w:r>
        <w:rPr>
          <w:noProof/>
        </w:rPr>
        <w:drawing>
          <wp:inline distT="0" distB="0" distL="0" distR="0" wp14:anchorId="09B36234" wp14:editId="3ABF7F53">
            <wp:extent cx="5756910" cy="3238500"/>
            <wp:effectExtent l="0" t="0" r="0" b="0"/>
            <wp:docPr id="143238715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p>
    <w:p w14:paraId="63D7954F" w14:textId="77777777" w:rsidR="00825F54" w:rsidRDefault="00825F54" w:rsidP="00F50802">
      <w:pPr>
        <w:rPr>
          <w:rFonts w:cstheme="minorHAnsi"/>
          <w:sz w:val="22"/>
          <w:szCs w:val="22"/>
          <w:lang w:val="en-US"/>
        </w:rPr>
      </w:pPr>
    </w:p>
    <w:p w14:paraId="59699FAB" w14:textId="77777777" w:rsidR="00825F54" w:rsidRDefault="00825F54" w:rsidP="00F50802">
      <w:pPr>
        <w:rPr>
          <w:rFonts w:cstheme="minorHAnsi"/>
          <w:sz w:val="22"/>
          <w:szCs w:val="22"/>
          <w:lang w:val="en-US"/>
        </w:rPr>
      </w:pPr>
    </w:p>
    <w:p w14:paraId="374D34D4" w14:textId="77777777" w:rsidR="00825F54" w:rsidRDefault="00825F54" w:rsidP="00F50802">
      <w:pPr>
        <w:rPr>
          <w:rFonts w:cstheme="minorHAnsi"/>
          <w:sz w:val="22"/>
          <w:szCs w:val="22"/>
          <w:lang w:val="en-US"/>
        </w:rPr>
      </w:pPr>
    </w:p>
    <w:p w14:paraId="53F8A30D" w14:textId="1771AF64" w:rsidR="00AF05D8" w:rsidRPr="00B42E2A" w:rsidRDefault="00AF05D8" w:rsidP="00AF05D8">
      <w:pPr>
        <w:jc w:val="both"/>
        <w:rPr>
          <w:rFonts w:ascii="Calibri" w:hAnsi="Calibri" w:cs="Calibri"/>
          <w:sz w:val="36"/>
          <w:szCs w:val="36"/>
          <w:lang w:val="en-US"/>
        </w:rPr>
      </w:pPr>
      <w:r w:rsidRPr="00B42E2A">
        <w:rPr>
          <w:rFonts w:ascii="Calibri" w:hAnsi="Calibri" w:cs="Calibri"/>
          <w:sz w:val="36"/>
          <w:szCs w:val="36"/>
          <w:lang w:val="en-US"/>
        </w:rPr>
        <w:t xml:space="preserve">TK </w:t>
      </w:r>
      <w:proofErr w:type="spellStart"/>
      <w:r w:rsidRPr="00B42E2A">
        <w:rPr>
          <w:rFonts w:ascii="Calibri" w:hAnsi="Calibri" w:cs="Calibri"/>
          <w:sz w:val="36"/>
          <w:szCs w:val="36"/>
          <w:lang w:val="en-US"/>
        </w:rPr>
        <w:t>Niessing</w:t>
      </w:r>
      <w:proofErr w:type="spellEnd"/>
      <w:r w:rsidR="00187EA0">
        <w:rPr>
          <w:rFonts w:ascii="Calibri" w:hAnsi="Calibri" w:cs="Calibri"/>
          <w:sz w:val="36"/>
          <w:szCs w:val="36"/>
          <w:lang w:val="en-US"/>
        </w:rPr>
        <w:t xml:space="preserve"> </w:t>
      </w:r>
      <w:r w:rsidR="00B1724B">
        <w:rPr>
          <w:rFonts w:ascii="Calibri" w:hAnsi="Calibri" w:cs="Calibri"/>
          <w:sz w:val="36"/>
          <w:szCs w:val="36"/>
          <w:lang w:val="en-US"/>
        </w:rPr>
        <w:t>Princess C</w:t>
      </w:r>
      <w:r w:rsidRPr="00B42E2A">
        <w:rPr>
          <w:rFonts w:ascii="Calibri" w:hAnsi="Calibri" w:cs="Calibri"/>
          <w:sz w:val="36"/>
          <w:szCs w:val="36"/>
          <w:lang w:val="en-US"/>
        </w:rPr>
        <w:tab/>
      </w:r>
      <w:r w:rsidRPr="00B42E2A">
        <w:rPr>
          <w:rFonts w:ascii="Calibri" w:hAnsi="Calibri" w:cs="Calibri"/>
          <w:sz w:val="36"/>
          <w:szCs w:val="36"/>
          <w:lang w:val="en-US"/>
        </w:rPr>
        <w:tab/>
      </w:r>
      <w:r w:rsidRPr="00B42E2A">
        <w:rPr>
          <w:rFonts w:ascii="Calibri" w:hAnsi="Calibri" w:cs="Calibri"/>
          <w:sz w:val="36"/>
          <w:szCs w:val="36"/>
          <w:lang w:val="en-US"/>
        </w:rPr>
        <w:tab/>
      </w:r>
      <w:r w:rsidRPr="00B42E2A">
        <w:rPr>
          <w:rFonts w:ascii="Calibri" w:hAnsi="Calibri" w:cs="Calibri"/>
          <w:sz w:val="36"/>
          <w:szCs w:val="36"/>
          <w:lang w:val="en-US"/>
        </w:rPr>
        <w:tab/>
      </w:r>
    </w:p>
    <w:p w14:paraId="049415D9" w14:textId="77777777" w:rsidR="00AF05D8" w:rsidRPr="00B42E2A" w:rsidRDefault="00AF05D8" w:rsidP="00AF05D8">
      <w:pPr>
        <w:ind w:right="2268"/>
        <w:rPr>
          <w:rFonts w:ascii="Calibri" w:hAnsi="Calibri" w:cs="Calibri"/>
          <w:sz w:val="22"/>
          <w:szCs w:val="22"/>
          <w:lang w:val="en-US"/>
        </w:rPr>
      </w:pPr>
    </w:p>
    <w:p w14:paraId="4016DD6E" w14:textId="457336C1" w:rsidR="00AF05D8" w:rsidRPr="00B42E2A" w:rsidRDefault="00AF05D8" w:rsidP="00AF05D8">
      <w:pPr>
        <w:ind w:right="1701"/>
        <w:rPr>
          <w:rFonts w:ascii="Calibri" w:hAnsi="Calibri" w:cs="Calibri"/>
          <w:b/>
          <w:sz w:val="40"/>
          <w:szCs w:val="40"/>
        </w:rPr>
      </w:pPr>
      <w:r w:rsidRPr="00B42E2A">
        <w:rPr>
          <w:rFonts w:ascii="Calibri" w:hAnsi="Calibri" w:cs="Calibri"/>
          <w:b/>
          <w:sz w:val="40"/>
          <w:szCs w:val="40"/>
        </w:rPr>
        <w:t xml:space="preserve">NIESSING </w:t>
      </w:r>
      <w:r w:rsidR="00B1724B">
        <w:rPr>
          <w:rFonts w:ascii="Calibri" w:hAnsi="Calibri" w:cs="Calibri"/>
          <w:b/>
          <w:sz w:val="40"/>
          <w:szCs w:val="40"/>
        </w:rPr>
        <w:t>Princess</w:t>
      </w:r>
      <w:r w:rsidR="004A0672">
        <w:rPr>
          <w:rFonts w:ascii="Calibri" w:hAnsi="Calibri" w:cs="Calibri"/>
          <w:b/>
          <w:sz w:val="40"/>
          <w:szCs w:val="40"/>
        </w:rPr>
        <w:t xml:space="preserve"> C</w:t>
      </w:r>
    </w:p>
    <w:p w14:paraId="48399642" w14:textId="46E536D3" w:rsidR="00AF05D8" w:rsidRPr="00B42E2A" w:rsidRDefault="00AF05D8" w:rsidP="00AF05D8">
      <w:pPr>
        <w:ind w:right="2268"/>
        <w:rPr>
          <w:rFonts w:ascii="Calibri" w:hAnsi="Calibri" w:cs="Calibri"/>
          <w:sz w:val="22"/>
          <w:szCs w:val="22"/>
        </w:rPr>
      </w:pPr>
    </w:p>
    <w:p w14:paraId="64463EE3" w14:textId="77777777" w:rsidR="00AF05D8" w:rsidRPr="00B42E2A" w:rsidRDefault="00AF05D8" w:rsidP="00AF05D8">
      <w:pPr>
        <w:ind w:right="2268"/>
        <w:rPr>
          <w:rFonts w:ascii="Calibri" w:hAnsi="Calibri" w:cs="Calibri"/>
          <w:sz w:val="22"/>
          <w:szCs w:val="22"/>
        </w:rPr>
      </w:pPr>
    </w:p>
    <w:p w14:paraId="75E76D4B" w14:textId="62751A50" w:rsidR="00AF05D8" w:rsidRDefault="00AF05D8" w:rsidP="00AF05D8">
      <w:pPr>
        <w:tabs>
          <w:tab w:val="left" w:pos="3686"/>
        </w:tabs>
        <w:ind w:right="2268"/>
        <w:rPr>
          <w:rFonts w:ascii="Calibri" w:hAnsi="Calibri" w:cs="Calibri"/>
          <w:b/>
          <w:sz w:val="22"/>
          <w:szCs w:val="22"/>
        </w:rPr>
      </w:pPr>
      <w:r w:rsidRPr="00B42E2A">
        <w:rPr>
          <w:rFonts w:ascii="Calibri" w:hAnsi="Calibri" w:cs="Calibri"/>
          <w:b/>
          <w:sz w:val="22"/>
          <w:szCs w:val="22"/>
        </w:rPr>
        <w:t>SLOGAN</w:t>
      </w:r>
    </w:p>
    <w:p w14:paraId="3BC383CD" w14:textId="77777777" w:rsidR="00B1724B" w:rsidRPr="00B1724B" w:rsidRDefault="00B1724B" w:rsidP="00B1724B">
      <w:pPr>
        <w:ind w:right="2268"/>
        <w:rPr>
          <w:rFonts w:ascii="Calibri" w:hAnsi="Calibri" w:cs="Calibri"/>
          <w:bCs/>
          <w:sz w:val="22"/>
          <w:szCs w:val="22"/>
          <w:lang w:val="en-US"/>
        </w:rPr>
      </w:pPr>
      <w:r w:rsidRPr="00B1724B">
        <w:rPr>
          <w:rFonts w:ascii="Calibri" w:hAnsi="Calibri" w:cs="Calibri"/>
          <w:bCs/>
          <w:sz w:val="22"/>
          <w:szCs w:val="22"/>
          <w:lang w:val="en-US"/>
        </w:rPr>
        <w:t>Princess for my princess</w:t>
      </w:r>
    </w:p>
    <w:p w14:paraId="56A423D7" w14:textId="77777777" w:rsidR="00B1724B" w:rsidRPr="00B1724B" w:rsidRDefault="00B1724B" w:rsidP="00B1724B">
      <w:pPr>
        <w:ind w:right="2268"/>
        <w:rPr>
          <w:rFonts w:ascii="Calibri" w:hAnsi="Calibri" w:cs="Calibri"/>
          <w:bCs/>
          <w:sz w:val="22"/>
          <w:szCs w:val="22"/>
          <w:lang w:val="en-US"/>
        </w:rPr>
      </w:pPr>
    </w:p>
    <w:p w14:paraId="71FFDD2C" w14:textId="77777777" w:rsidR="00B1724B" w:rsidRPr="00B1724B" w:rsidRDefault="00B1724B" w:rsidP="00B1724B">
      <w:pPr>
        <w:ind w:right="2268"/>
        <w:rPr>
          <w:rFonts w:ascii="Calibri" w:hAnsi="Calibri" w:cs="Calibri"/>
          <w:bCs/>
          <w:sz w:val="22"/>
          <w:szCs w:val="22"/>
          <w:lang w:val="en-US"/>
        </w:rPr>
      </w:pPr>
      <w:r w:rsidRPr="00B1724B">
        <w:rPr>
          <w:rFonts w:ascii="Calibri" w:hAnsi="Calibri" w:cs="Calibri"/>
          <w:bCs/>
          <w:sz w:val="22"/>
          <w:szCs w:val="22"/>
          <w:lang w:val="en-US"/>
        </w:rPr>
        <w:t>A crown for my princess</w:t>
      </w:r>
    </w:p>
    <w:p w14:paraId="7FD4DAAA" w14:textId="77777777" w:rsidR="00B1724B" w:rsidRPr="00B1724B" w:rsidRDefault="00B1724B" w:rsidP="00B1724B">
      <w:pPr>
        <w:ind w:right="2268"/>
        <w:rPr>
          <w:rFonts w:ascii="Calibri" w:hAnsi="Calibri" w:cs="Calibri"/>
          <w:sz w:val="22"/>
          <w:szCs w:val="22"/>
          <w:lang w:val="en-US"/>
        </w:rPr>
      </w:pPr>
    </w:p>
    <w:p w14:paraId="23D5AB5D"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This crown makes you the princess of my heart</w:t>
      </w:r>
    </w:p>
    <w:p w14:paraId="571BCF26"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This crown will protect you forever</w:t>
      </w:r>
    </w:p>
    <w:p w14:paraId="60E6BFC4"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Forever yours, my princess</w:t>
      </w:r>
    </w:p>
    <w:p w14:paraId="0F57AFAD"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You are my princess for all eternity</w:t>
      </w:r>
    </w:p>
    <w:p w14:paraId="31FB41C9"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You are the princess of my heart</w:t>
      </w:r>
    </w:p>
    <w:p w14:paraId="0F178FDE"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My promise for all eternity</w:t>
      </w:r>
    </w:p>
    <w:p w14:paraId="15F6F4F1" w14:textId="77777777" w:rsidR="00B1724B" w:rsidRDefault="00B1724B" w:rsidP="00B1724B">
      <w:pPr>
        <w:ind w:right="2268"/>
        <w:rPr>
          <w:rFonts w:cs="TheSansOsF-Light"/>
          <w:lang w:val="en-US"/>
        </w:rPr>
      </w:pPr>
    </w:p>
    <w:p w14:paraId="417F4ADA" w14:textId="77777777" w:rsidR="00187EA0" w:rsidRPr="00B42E2A" w:rsidRDefault="00187EA0" w:rsidP="00AF05D8">
      <w:pPr>
        <w:tabs>
          <w:tab w:val="left" w:pos="3686"/>
        </w:tabs>
        <w:ind w:right="2268"/>
        <w:rPr>
          <w:rFonts w:ascii="Calibri" w:hAnsi="Calibri" w:cs="Calibri"/>
          <w:b/>
          <w:sz w:val="22"/>
          <w:szCs w:val="22"/>
        </w:rPr>
      </w:pPr>
    </w:p>
    <w:p w14:paraId="53050E64" w14:textId="473F9084" w:rsidR="00AF05D8" w:rsidRPr="00B42E2A" w:rsidRDefault="00AF05D8" w:rsidP="00AF05D8">
      <w:pPr>
        <w:tabs>
          <w:tab w:val="left" w:pos="3686"/>
        </w:tabs>
        <w:ind w:right="2268"/>
        <w:rPr>
          <w:rFonts w:ascii="Calibri" w:hAnsi="Calibri" w:cs="Calibri"/>
          <w:b/>
          <w:sz w:val="22"/>
          <w:szCs w:val="22"/>
        </w:rPr>
      </w:pPr>
      <w:r w:rsidRPr="00B42E2A">
        <w:rPr>
          <w:rFonts w:ascii="Calibri" w:hAnsi="Calibri" w:cs="Calibri"/>
          <w:b/>
          <w:sz w:val="22"/>
          <w:szCs w:val="22"/>
        </w:rPr>
        <w:t>ESSEN</w:t>
      </w:r>
      <w:r w:rsidR="004A0672">
        <w:rPr>
          <w:rFonts w:ascii="Calibri" w:hAnsi="Calibri" w:cs="Calibri"/>
          <w:b/>
          <w:sz w:val="22"/>
          <w:szCs w:val="22"/>
        </w:rPr>
        <w:t>CE</w:t>
      </w:r>
    </w:p>
    <w:p w14:paraId="4800D960"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bCs/>
          <w:sz w:val="22"/>
          <w:szCs w:val="22"/>
          <w:lang w:val="en-US"/>
        </w:rPr>
        <w:t>NIESSING PRINCESS C</w:t>
      </w:r>
      <w:r w:rsidRPr="00B1724B">
        <w:rPr>
          <w:rFonts w:ascii="Calibri" w:hAnsi="Calibri" w:cs="Calibri"/>
          <w:sz w:val="22"/>
          <w:szCs w:val="22"/>
          <w:lang w:val="en-US"/>
        </w:rPr>
        <w:t xml:space="preserve"> An engagement ring with new curves: The circular setting floats above the delicate band. Like a miniature crown, it raises the precious diamond high above the hand and lends it a unique presence. </w:t>
      </w:r>
      <w:proofErr w:type="spellStart"/>
      <w:r w:rsidRPr="00B1724B">
        <w:rPr>
          <w:rFonts w:ascii="Calibri" w:hAnsi="Calibri" w:cs="Calibri"/>
          <w:sz w:val="22"/>
          <w:szCs w:val="22"/>
          <w:lang w:val="en-US"/>
        </w:rPr>
        <w:lastRenderedPageBreak/>
        <w:t>Niessing</w:t>
      </w:r>
      <w:proofErr w:type="spellEnd"/>
      <w:r w:rsidRPr="00B1724B">
        <w:rPr>
          <w:rFonts w:ascii="Calibri" w:hAnsi="Calibri" w:cs="Calibri"/>
          <w:sz w:val="22"/>
          <w:szCs w:val="22"/>
          <w:lang w:val="en-US"/>
        </w:rPr>
        <w:t xml:space="preserve"> Princess C appears soft and feminine, crowns every vow, and fits perfectly with every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wedding ring: A crown for my princess.</w:t>
      </w:r>
    </w:p>
    <w:p w14:paraId="63A0086C" w14:textId="77777777" w:rsidR="00B1724B" w:rsidRPr="00B1724B" w:rsidRDefault="00B1724B" w:rsidP="00B1724B">
      <w:pPr>
        <w:ind w:right="2268"/>
        <w:rPr>
          <w:rFonts w:ascii="Calibri" w:hAnsi="Calibri" w:cs="Calibri"/>
          <w:sz w:val="22"/>
          <w:szCs w:val="22"/>
          <w:lang w:val="en-US"/>
        </w:rPr>
      </w:pPr>
    </w:p>
    <w:p w14:paraId="0D6FFB31" w14:textId="77777777" w:rsidR="00B1724B" w:rsidRPr="00B1724B" w:rsidRDefault="00B1724B" w:rsidP="00B1724B">
      <w:pPr>
        <w:ind w:right="2268"/>
        <w:rPr>
          <w:rFonts w:ascii="Calibri" w:hAnsi="Calibri" w:cs="Calibri"/>
          <w:color w:val="7F7F7F" w:themeColor="text1" w:themeTint="80"/>
          <w:sz w:val="22"/>
          <w:szCs w:val="22"/>
          <w:lang w:val="en-US"/>
        </w:rPr>
      </w:pPr>
      <w:r w:rsidRPr="00B1724B">
        <w:rPr>
          <w:rFonts w:ascii="Calibri" w:hAnsi="Calibri" w:cs="Calibri"/>
          <w:b/>
          <w:color w:val="7F7F7F" w:themeColor="text1" w:themeTint="80"/>
          <w:sz w:val="22"/>
          <w:szCs w:val="22"/>
          <w:lang w:val="en-US"/>
        </w:rPr>
        <w:t xml:space="preserve">NIESSING PRINCESS </w:t>
      </w:r>
      <w:r w:rsidRPr="00B1724B">
        <w:rPr>
          <w:rFonts w:ascii="Calibri" w:hAnsi="Calibri" w:cs="Calibri"/>
          <w:color w:val="7F7F7F" w:themeColor="text1" w:themeTint="80"/>
          <w:sz w:val="22"/>
          <w:szCs w:val="22"/>
          <w:lang w:val="en-US"/>
        </w:rPr>
        <w:t xml:space="preserve">A delicate engagement ring in a new dimension, the magnificent diamond appears to be set invisibly with only two prongs. </w:t>
      </w:r>
      <w:proofErr w:type="spellStart"/>
      <w:r w:rsidRPr="00B1724B">
        <w:rPr>
          <w:rFonts w:ascii="Calibri" w:hAnsi="Calibri" w:cs="Calibri"/>
          <w:color w:val="7F7F7F" w:themeColor="text1" w:themeTint="80"/>
          <w:sz w:val="22"/>
          <w:szCs w:val="22"/>
          <w:lang w:val="en-US"/>
        </w:rPr>
        <w:t>Niessing</w:t>
      </w:r>
      <w:proofErr w:type="spellEnd"/>
      <w:r w:rsidRPr="00B1724B">
        <w:rPr>
          <w:rFonts w:ascii="Calibri" w:hAnsi="Calibri" w:cs="Calibri"/>
          <w:color w:val="7F7F7F" w:themeColor="text1" w:themeTint="80"/>
          <w:sz w:val="22"/>
          <w:szCs w:val="22"/>
          <w:lang w:val="en-US"/>
        </w:rPr>
        <w:t xml:space="preserve"> Princess is the perfect companion for the </w:t>
      </w:r>
      <w:proofErr w:type="spellStart"/>
      <w:r w:rsidRPr="00B1724B">
        <w:rPr>
          <w:rFonts w:ascii="Calibri" w:hAnsi="Calibri" w:cs="Calibri"/>
          <w:color w:val="7F7F7F" w:themeColor="text1" w:themeTint="80"/>
          <w:sz w:val="22"/>
          <w:szCs w:val="22"/>
          <w:lang w:val="en-US"/>
        </w:rPr>
        <w:t>Niessing</w:t>
      </w:r>
      <w:proofErr w:type="spellEnd"/>
      <w:r w:rsidRPr="00B1724B">
        <w:rPr>
          <w:rFonts w:ascii="Calibri" w:hAnsi="Calibri" w:cs="Calibri"/>
          <w:color w:val="7F7F7F" w:themeColor="text1" w:themeTint="80"/>
          <w:sz w:val="22"/>
          <w:szCs w:val="22"/>
          <w:lang w:val="en-US"/>
        </w:rPr>
        <w:t xml:space="preserve"> wedding ring: thanks to the clearly elevated position of the diamond, the slender ring nestles against its neighbor naturally. Princess for my princess!</w:t>
      </w:r>
    </w:p>
    <w:p w14:paraId="1C04461E" w14:textId="77777777" w:rsidR="00B1724B" w:rsidRPr="00B1724B" w:rsidRDefault="00B1724B" w:rsidP="00B1724B">
      <w:pPr>
        <w:tabs>
          <w:tab w:val="left" w:pos="3686"/>
        </w:tabs>
        <w:ind w:right="2268"/>
        <w:rPr>
          <w:rFonts w:ascii="Calibri" w:hAnsi="Calibri" w:cs="Calibri"/>
          <w:color w:val="7F7F7F" w:themeColor="text1" w:themeTint="80"/>
          <w:sz w:val="22"/>
          <w:szCs w:val="22"/>
          <w:lang w:val="en-US"/>
        </w:rPr>
      </w:pPr>
    </w:p>
    <w:p w14:paraId="6B02B307" w14:textId="77777777" w:rsidR="00B1724B" w:rsidRPr="00B1724B" w:rsidRDefault="00B1724B" w:rsidP="00B1724B">
      <w:pPr>
        <w:tabs>
          <w:tab w:val="left" w:pos="3686"/>
        </w:tabs>
        <w:ind w:right="2268"/>
        <w:rPr>
          <w:rFonts w:ascii="Calibri" w:hAnsi="Calibri" w:cs="Calibri"/>
          <w:color w:val="7F7F7F" w:themeColor="text1" w:themeTint="80"/>
          <w:sz w:val="22"/>
          <w:szCs w:val="22"/>
          <w:lang w:val="en-US"/>
        </w:rPr>
      </w:pPr>
      <w:r w:rsidRPr="00B1724B">
        <w:rPr>
          <w:rFonts w:ascii="Calibri" w:hAnsi="Calibri" w:cs="Calibri"/>
          <w:color w:val="7F7F7F" w:themeColor="text1" w:themeTint="80"/>
          <w:sz w:val="22"/>
          <w:szCs w:val="22"/>
          <w:lang w:val="en-US"/>
        </w:rPr>
        <w:t xml:space="preserve">The </w:t>
      </w:r>
      <w:r w:rsidRPr="00B1724B">
        <w:rPr>
          <w:rFonts w:ascii="Calibri" w:hAnsi="Calibri" w:cs="Calibri"/>
          <w:b/>
          <w:color w:val="7F7F7F" w:themeColor="text1" w:themeTint="80"/>
          <w:sz w:val="22"/>
          <w:szCs w:val="22"/>
          <w:lang w:val="en-US"/>
        </w:rPr>
        <w:t>NIESSING PRINCESS COLLECTION</w:t>
      </w:r>
      <w:r w:rsidRPr="00B1724B">
        <w:rPr>
          <w:rFonts w:ascii="Calibri" w:hAnsi="Calibri" w:cs="Calibri"/>
          <w:color w:val="7F7F7F" w:themeColor="text1" w:themeTint="80"/>
          <w:sz w:val="22"/>
          <w:szCs w:val="22"/>
          <w:lang w:val="en-US"/>
        </w:rPr>
        <w:t xml:space="preserve"> takes the unique </w:t>
      </w:r>
      <w:proofErr w:type="spellStart"/>
      <w:r w:rsidRPr="00B1724B">
        <w:rPr>
          <w:rFonts w:ascii="Calibri" w:hAnsi="Calibri" w:cs="Calibri"/>
          <w:color w:val="7F7F7F" w:themeColor="text1" w:themeTint="80"/>
          <w:sz w:val="22"/>
          <w:szCs w:val="22"/>
          <w:lang w:val="en-US"/>
        </w:rPr>
        <w:t>Niessing</w:t>
      </w:r>
      <w:proofErr w:type="spellEnd"/>
      <w:r w:rsidRPr="00B1724B">
        <w:rPr>
          <w:rFonts w:ascii="Calibri" w:hAnsi="Calibri" w:cs="Calibri"/>
          <w:color w:val="7F7F7F" w:themeColor="text1" w:themeTint="80"/>
          <w:sz w:val="22"/>
          <w:szCs w:val="22"/>
          <w:lang w:val="en-US"/>
        </w:rPr>
        <w:t xml:space="preserve"> Princess design to the next level. The precious diamond is the focus, even with neck and ear jewelry: two fine, rounded strips embrace it, crafted as delicately as possible. Diamond jewelry can hardly be more refined and feminine: This fascinating sparkle magically draws the eye. The </w:t>
      </w:r>
      <w:proofErr w:type="spellStart"/>
      <w:r w:rsidRPr="00B1724B">
        <w:rPr>
          <w:rFonts w:ascii="Calibri" w:hAnsi="Calibri" w:cs="Calibri"/>
          <w:color w:val="7F7F7F" w:themeColor="text1" w:themeTint="80"/>
          <w:sz w:val="22"/>
          <w:szCs w:val="22"/>
          <w:lang w:val="en-US"/>
        </w:rPr>
        <w:t>Niessing</w:t>
      </w:r>
      <w:proofErr w:type="spellEnd"/>
      <w:r w:rsidRPr="00B1724B">
        <w:rPr>
          <w:rFonts w:ascii="Calibri" w:hAnsi="Calibri" w:cs="Calibri"/>
          <w:color w:val="7F7F7F" w:themeColor="text1" w:themeTint="80"/>
          <w:sz w:val="22"/>
          <w:szCs w:val="22"/>
          <w:lang w:val="en-US"/>
        </w:rPr>
        <w:t xml:space="preserve"> Princess Collection is the perfect bridal jewelry – and it casts a spell of radiance upon every day!</w:t>
      </w:r>
    </w:p>
    <w:p w14:paraId="40011E08" w14:textId="77777777" w:rsidR="00187EA0" w:rsidRDefault="00187EA0" w:rsidP="00187EA0">
      <w:pPr>
        <w:ind w:right="2268"/>
        <w:rPr>
          <w:rFonts w:cs="TheSansOsF-Light"/>
        </w:rPr>
      </w:pPr>
    </w:p>
    <w:p w14:paraId="355FB813" w14:textId="77777777" w:rsidR="00B42E2A" w:rsidRPr="00B42E2A" w:rsidRDefault="00B42E2A" w:rsidP="00B42E2A">
      <w:pPr>
        <w:ind w:right="2268"/>
        <w:rPr>
          <w:rFonts w:ascii="Calibri" w:hAnsi="Calibri" w:cs="Calibri"/>
          <w:sz w:val="22"/>
          <w:szCs w:val="22"/>
        </w:rPr>
      </w:pPr>
    </w:p>
    <w:p w14:paraId="61E8F3B8" w14:textId="77777777" w:rsidR="00AF05D8" w:rsidRPr="00B42E2A" w:rsidRDefault="00AF05D8" w:rsidP="00AF05D8">
      <w:pPr>
        <w:tabs>
          <w:tab w:val="left" w:pos="3686"/>
        </w:tabs>
        <w:ind w:right="2268"/>
        <w:rPr>
          <w:rFonts w:ascii="Calibri" w:hAnsi="Calibri" w:cs="Calibri"/>
          <w:bCs/>
          <w:sz w:val="22"/>
          <w:szCs w:val="22"/>
        </w:rPr>
      </w:pPr>
    </w:p>
    <w:p w14:paraId="40DAD447" w14:textId="1E9A1FBC" w:rsidR="00AF05D8" w:rsidRPr="00B42E2A" w:rsidRDefault="00AF05D8" w:rsidP="00AF05D8">
      <w:pPr>
        <w:tabs>
          <w:tab w:val="left" w:pos="3686"/>
        </w:tabs>
        <w:ind w:right="2268"/>
        <w:rPr>
          <w:rFonts w:ascii="Calibri" w:hAnsi="Calibri" w:cs="Calibri"/>
          <w:b/>
          <w:sz w:val="22"/>
          <w:szCs w:val="22"/>
        </w:rPr>
      </w:pPr>
      <w:r w:rsidRPr="00B42E2A">
        <w:rPr>
          <w:rFonts w:ascii="Calibri" w:hAnsi="Calibri" w:cs="Calibri"/>
          <w:b/>
          <w:sz w:val="22"/>
          <w:szCs w:val="22"/>
        </w:rPr>
        <w:t>IDE</w:t>
      </w:r>
      <w:r w:rsidR="004A0672">
        <w:rPr>
          <w:rFonts w:ascii="Calibri" w:hAnsi="Calibri" w:cs="Calibri"/>
          <w:b/>
          <w:sz w:val="22"/>
          <w:szCs w:val="22"/>
        </w:rPr>
        <w:t>A</w:t>
      </w:r>
    </w:p>
    <w:p w14:paraId="6D23A6DF"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A VOW FOR ETERNITY</w:t>
      </w:r>
    </w:p>
    <w:p w14:paraId="0BC5A523"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 xml:space="preserve">Geometric clarity gives way to flowing curves: 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C engagement ring takes the unique design of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to the next level and completely reinterprets the modern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classic. The setting consists of two circular elements: The circle, the most elemental of all shapes, stands for infinity, harmony, the origin of all life – and for the two lovers. Could there be a more beautiful symbol of your most important vow? </w:t>
      </w:r>
    </w:p>
    <w:p w14:paraId="385CE763" w14:textId="77777777" w:rsidR="00B1724B" w:rsidRPr="00B1724B" w:rsidRDefault="00B1724B" w:rsidP="00B1724B">
      <w:pPr>
        <w:ind w:right="2268"/>
        <w:rPr>
          <w:rFonts w:ascii="Calibri" w:hAnsi="Calibri" w:cs="Calibri"/>
          <w:sz w:val="22"/>
          <w:szCs w:val="22"/>
          <w:lang w:val="en-US"/>
        </w:rPr>
      </w:pPr>
    </w:p>
    <w:p w14:paraId="5F25993B"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A CROWN FOR THE DIAMOND</w:t>
      </w:r>
    </w:p>
    <w:p w14:paraId="40744539"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 xml:space="preserve">Viewed from the side, the two circles appear like an exquisite, miniature crown: it seems to float above the delicate band, raising the diamond high above the hand. In this way, 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C nestles perfectly against 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wedding ring, placing a magnificent crown upon it: A crown for my princess.</w:t>
      </w:r>
    </w:p>
    <w:p w14:paraId="47907EE9" w14:textId="77777777" w:rsidR="00B1724B" w:rsidRPr="00B1724B" w:rsidRDefault="00B1724B" w:rsidP="00B1724B">
      <w:pPr>
        <w:ind w:right="2268"/>
        <w:rPr>
          <w:rFonts w:ascii="Calibri" w:hAnsi="Calibri" w:cs="Calibri"/>
          <w:sz w:val="22"/>
          <w:szCs w:val="22"/>
          <w:lang w:val="en-US"/>
        </w:rPr>
      </w:pPr>
    </w:p>
    <w:p w14:paraId="0D619D5E"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NEARLY INVISIBLE SETTING</w:t>
      </w:r>
    </w:p>
    <w:p w14:paraId="74DEE820"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 xml:space="preserve">When viewed from above, 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C shows two delicate prongs, as in the case of 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which seem to invisibly hold the diamond: as much diamond as possible, as little precious metal as necessary. </w:t>
      </w:r>
    </w:p>
    <w:p w14:paraId="267C10AF" w14:textId="77777777" w:rsidR="00B1724B" w:rsidRPr="00B1724B" w:rsidRDefault="00B1724B" w:rsidP="00B1724B">
      <w:pPr>
        <w:ind w:right="2268"/>
        <w:rPr>
          <w:rFonts w:ascii="Calibri" w:hAnsi="Calibri" w:cs="Calibri"/>
          <w:sz w:val="22"/>
          <w:szCs w:val="22"/>
          <w:lang w:val="en-US"/>
        </w:rPr>
      </w:pPr>
    </w:p>
    <w:p w14:paraId="0098C333"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FOREVER YOURS, MY PRINCESS</w:t>
      </w:r>
    </w:p>
    <w:p w14:paraId="7F8522C9" w14:textId="77777777" w:rsidR="00B1724B" w:rsidRPr="00B1724B" w:rsidRDefault="00B1724B" w:rsidP="00B1724B">
      <w:pPr>
        <w:ind w:right="2268"/>
        <w:rPr>
          <w:rFonts w:ascii="Calibri" w:hAnsi="Calibri" w:cs="Calibri"/>
          <w:sz w:val="22"/>
          <w:szCs w:val="22"/>
          <w:lang w:val="en-US"/>
        </w:rPr>
      </w:pP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C is romantic and delicate; playful and feminine: This crown will protect you forever.</w:t>
      </w:r>
    </w:p>
    <w:p w14:paraId="6029D7F5" w14:textId="77777777" w:rsidR="00C4406E" w:rsidRDefault="00C4406E" w:rsidP="00C4406E">
      <w:pPr>
        <w:tabs>
          <w:tab w:val="left" w:pos="3686"/>
        </w:tabs>
        <w:ind w:right="2268"/>
        <w:rPr>
          <w:rFonts w:cs="TheSansOsF-Light"/>
        </w:rPr>
      </w:pPr>
    </w:p>
    <w:p w14:paraId="255A4787" w14:textId="5D9FA3BD" w:rsidR="00AF05D8" w:rsidRPr="00187EA0" w:rsidRDefault="004A0672" w:rsidP="00AF05D8">
      <w:pPr>
        <w:tabs>
          <w:tab w:val="left" w:pos="3686"/>
        </w:tabs>
        <w:ind w:right="2268"/>
        <w:rPr>
          <w:rFonts w:ascii="Calibri" w:hAnsi="Calibri" w:cs="Calibri"/>
          <w:bCs/>
          <w:sz w:val="22"/>
          <w:szCs w:val="22"/>
        </w:rPr>
      </w:pPr>
      <w:r>
        <w:rPr>
          <w:rFonts w:ascii="Calibri" w:hAnsi="Calibri" w:cs="Calibri"/>
          <w:b/>
          <w:sz w:val="22"/>
          <w:szCs w:val="22"/>
        </w:rPr>
        <w:t>FEATURES</w:t>
      </w:r>
    </w:p>
    <w:p w14:paraId="42CDDBCE"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MORE DIAMOND, LESS PRECIOUS METAL</w:t>
      </w:r>
    </w:p>
    <w:p w14:paraId="6E764E31"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 xml:space="preserve">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C engagement ring takes the design of the classic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to the next level, while retaining its original concept: as much diamond as possible, as little precious metal as necessary. </w:t>
      </w:r>
    </w:p>
    <w:p w14:paraId="4BA29E45" w14:textId="77777777" w:rsidR="00B1724B" w:rsidRPr="00B1724B" w:rsidRDefault="00B1724B" w:rsidP="00B1724B">
      <w:pPr>
        <w:ind w:right="2268"/>
        <w:rPr>
          <w:rFonts w:ascii="Calibri" w:hAnsi="Calibri" w:cs="Calibri"/>
          <w:sz w:val="22"/>
          <w:szCs w:val="22"/>
          <w:lang w:val="en-US"/>
        </w:rPr>
      </w:pPr>
    </w:p>
    <w:p w14:paraId="389E8945"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lastRenderedPageBreak/>
        <w:t xml:space="preserve">The ring head consists of two circles that appear like a miniature crown. They embrace the stone, raise it into the air and provide it with more presence: The design of 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C makes the engagement ring the perfect companion for a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wedding ring. When viewed from above, the two delicate prongs seem to invisibly hold the diamond.</w:t>
      </w:r>
    </w:p>
    <w:p w14:paraId="3504EB7E" w14:textId="77777777" w:rsidR="00B1724B" w:rsidRPr="00B1724B" w:rsidRDefault="00B1724B" w:rsidP="00B1724B">
      <w:pPr>
        <w:ind w:right="2268"/>
        <w:rPr>
          <w:rFonts w:ascii="Calibri" w:hAnsi="Calibri" w:cs="Calibri"/>
          <w:sz w:val="22"/>
          <w:szCs w:val="22"/>
          <w:lang w:val="en-US"/>
        </w:rPr>
      </w:pPr>
    </w:p>
    <w:p w14:paraId="18CB08EF" w14:textId="77777777" w:rsidR="00B1724B" w:rsidRPr="00B1724B" w:rsidRDefault="00B1724B" w:rsidP="00B1724B">
      <w:pPr>
        <w:ind w:right="2268"/>
        <w:rPr>
          <w:rFonts w:ascii="Calibri" w:hAnsi="Calibri" w:cs="Calibri"/>
          <w:sz w:val="22"/>
          <w:szCs w:val="22"/>
          <w:lang w:val="en-US"/>
        </w:rPr>
      </w:pPr>
      <w:bookmarkStart w:id="0" w:name="_Hlk94432204"/>
    </w:p>
    <w:p w14:paraId="4022693A" w14:textId="77777777" w:rsidR="00B1724B" w:rsidRPr="00B1724B" w:rsidRDefault="00B1724B" w:rsidP="00B1724B">
      <w:pPr>
        <w:ind w:right="2268"/>
        <w:rPr>
          <w:rFonts w:ascii="Calibri" w:hAnsi="Calibri" w:cs="Calibri"/>
          <w:sz w:val="22"/>
          <w:szCs w:val="22"/>
          <w:lang w:val="en-US"/>
        </w:rPr>
      </w:pPr>
      <w:r w:rsidRPr="00B1724B">
        <w:rPr>
          <w:rFonts w:ascii="Calibri" w:hAnsi="Calibri" w:cs="Calibri"/>
          <w:sz w:val="22"/>
          <w:szCs w:val="22"/>
          <w:lang w:val="en-US"/>
        </w:rPr>
        <w:t>FOUR NIESSING COLORS, THREE DIAMOND SIZES</w:t>
      </w:r>
    </w:p>
    <w:bookmarkEnd w:id="0"/>
    <w:p w14:paraId="032BBCF3" w14:textId="77777777" w:rsidR="00B1724B" w:rsidRPr="00B1724B" w:rsidRDefault="00B1724B" w:rsidP="00B1724B">
      <w:pPr>
        <w:ind w:right="2268"/>
        <w:rPr>
          <w:rFonts w:ascii="Calibri" w:hAnsi="Calibri" w:cs="Calibri"/>
          <w:sz w:val="22"/>
          <w:szCs w:val="22"/>
          <w:lang w:val="en-US"/>
        </w:rPr>
      </w:pP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Princess C is available in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Platinum and in gold in the </w:t>
      </w:r>
      <w:proofErr w:type="spellStart"/>
      <w:r w:rsidRPr="00B1724B">
        <w:rPr>
          <w:rFonts w:ascii="Calibri" w:hAnsi="Calibri" w:cs="Calibri"/>
          <w:sz w:val="22"/>
          <w:szCs w:val="22"/>
          <w:lang w:val="en-US"/>
        </w:rPr>
        <w:t>Niessing</w:t>
      </w:r>
      <w:proofErr w:type="spellEnd"/>
      <w:r w:rsidRPr="00B1724B">
        <w:rPr>
          <w:rFonts w:ascii="Calibri" w:hAnsi="Calibri" w:cs="Calibri"/>
          <w:sz w:val="22"/>
          <w:szCs w:val="22"/>
          <w:lang w:val="en-US"/>
        </w:rPr>
        <w:t xml:space="preserve"> Colors Classic Yellow, Fine Rose, and Rosewood. The surface textures are either Gloss or Velvet. The delicate ring is rounded by hand with great sensitivity on the inside and outside for extra wearing comfort. The diamond size is 0.08 </w:t>
      </w:r>
      <w:proofErr w:type="spellStart"/>
      <w:r w:rsidRPr="00B1724B">
        <w:rPr>
          <w:rFonts w:ascii="Calibri" w:hAnsi="Calibri" w:cs="Calibri"/>
          <w:sz w:val="22"/>
          <w:szCs w:val="22"/>
          <w:lang w:val="en-US"/>
        </w:rPr>
        <w:t>ct</w:t>
      </w:r>
      <w:proofErr w:type="spellEnd"/>
      <w:r w:rsidRPr="00B1724B">
        <w:rPr>
          <w:rFonts w:ascii="Calibri" w:hAnsi="Calibri" w:cs="Calibri"/>
          <w:sz w:val="22"/>
          <w:szCs w:val="22"/>
          <w:lang w:val="en-US"/>
        </w:rPr>
        <w:t xml:space="preserve">, 0.14 </w:t>
      </w:r>
      <w:proofErr w:type="spellStart"/>
      <w:r w:rsidRPr="00B1724B">
        <w:rPr>
          <w:rFonts w:ascii="Calibri" w:hAnsi="Calibri" w:cs="Calibri"/>
          <w:sz w:val="22"/>
          <w:szCs w:val="22"/>
          <w:lang w:val="en-US"/>
        </w:rPr>
        <w:t>ct</w:t>
      </w:r>
      <w:proofErr w:type="spellEnd"/>
      <w:r w:rsidRPr="00B1724B">
        <w:rPr>
          <w:rFonts w:ascii="Calibri" w:hAnsi="Calibri" w:cs="Calibri"/>
          <w:sz w:val="22"/>
          <w:szCs w:val="22"/>
          <w:lang w:val="en-US"/>
        </w:rPr>
        <w:t xml:space="preserve"> or 0.18 </w:t>
      </w:r>
      <w:proofErr w:type="spellStart"/>
      <w:r w:rsidRPr="00B1724B">
        <w:rPr>
          <w:rFonts w:ascii="Calibri" w:hAnsi="Calibri" w:cs="Calibri"/>
          <w:sz w:val="22"/>
          <w:szCs w:val="22"/>
          <w:lang w:val="en-US"/>
        </w:rPr>
        <w:t>ct</w:t>
      </w:r>
      <w:proofErr w:type="spellEnd"/>
      <w:r w:rsidRPr="00B1724B">
        <w:rPr>
          <w:rFonts w:ascii="Calibri" w:hAnsi="Calibri" w:cs="Calibri"/>
          <w:sz w:val="22"/>
          <w:szCs w:val="22"/>
          <w:lang w:val="en-US"/>
        </w:rPr>
        <w:t xml:space="preserve">, corresponding to the band widths of 1.1 mm, 1.2 mm and 1.3 mm, respectively. </w:t>
      </w:r>
    </w:p>
    <w:p w14:paraId="3FFC78D0" w14:textId="77777777" w:rsidR="00B1724B" w:rsidRPr="00B1724B" w:rsidRDefault="00B1724B" w:rsidP="00B1724B">
      <w:pPr>
        <w:ind w:right="2268"/>
        <w:rPr>
          <w:rFonts w:ascii="Calibri" w:hAnsi="Calibri" w:cs="Calibri"/>
          <w:sz w:val="22"/>
          <w:szCs w:val="22"/>
          <w:lang w:val="en-US"/>
        </w:rPr>
      </w:pPr>
    </w:p>
    <w:p w14:paraId="53B3A8CB" w14:textId="77777777" w:rsidR="00B1724B" w:rsidRPr="00B1724B" w:rsidRDefault="00B1724B" w:rsidP="00B1724B">
      <w:pPr>
        <w:ind w:right="2268"/>
        <w:rPr>
          <w:rFonts w:ascii="Calibri" w:hAnsi="Calibri" w:cs="Calibri"/>
          <w:sz w:val="22"/>
          <w:szCs w:val="22"/>
          <w:lang w:val="en-US"/>
        </w:rPr>
      </w:pPr>
    </w:p>
    <w:p w14:paraId="2E5F4D70" w14:textId="77777777" w:rsidR="00B1724B" w:rsidRPr="00B1724B" w:rsidRDefault="00B1724B" w:rsidP="00B1724B">
      <w:pPr>
        <w:ind w:right="2268"/>
        <w:rPr>
          <w:rFonts w:ascii="Calibri" w:hAnsi="Calibri" w:cs="Calibri"/>
          <w:sz w:val="22"/>
          <w:szCs w:val="22"/>
          <w:lang w:val="en-US"/>
        </w:rPr>
      </w:pPr>
    </w:p>
    <w:p w14:paraId="192A856D" w14:textId="77777777" w:rsidR="00B1724B" w:rsidRPr="00B1724B" w:rsidRDefault="00B1724B" w:rsidP="00B1724B">
      <w:pPr>
        <w:ind w:right="2268"/>
        <w:rPr>
          <w:rFonts w:ascii="Calibri" w:hAnsi="Calibri" w:cs="Calibri"/>
          <w:sz w:val="22"/>
          <w:szCs w:val="22"/>
          <w:lang w:val="en-US"/>
        </w:rPr>
      </w:pPr>
      <w:proofErr w:type="spellStart"/>
      <w:r w:rsidRPr="00B1724B">
        <w:rPr>
          <w:rFonts w:ascii="Calibri" w:hAnsi="Calibri" w:cs="Calibri"/>
          <w:sz w:val="22"/>
          <w:szCs w:val="22"/>
          <w:lang w:val="en-US"/>
        </w:rPr>
        <w:t>Vreden</w:t>
      </w:r>
      <w:proofErr w:type="spellEnd"/>
      <w:r w:rsidRPr="00B1724B">
        <w:rPr>
          <w:rFonts w:ascii="Calibri" w:hAnsi="Calibri" w:cs="Calibri"/>
          <w:sz w:val="22"/>
          <w:szCs w:val="22"/>
          <w:lang w:val="en-US"/>
        </w:rPr>
        <w:t>, February 2022</w:t>
      </w:r>
    </w:p>
    <w:p w14:paraId="70E6B45C" w14:textId="35B14566" w:rsidR="00FA2046" w:rsidRPr="00B1724B" w:rsidRDefault="00FA2046" w:rsidP="00AF05D8">
      <w:pPr>
        <w:rPr>
          <w:rFonts w:ascii="Calibri" w:hAnsi="Calibri" w:cs="Calibri"/>
          <w:color w:val="3A3A3A" w:themeColor="background2" w:themeShade="40"/>
          <w:sz w:val="22"/>
          <w:szCs w:val="22"/>
        </w:rPr>
      </w:pPr>
    </w:p>
    <w:sectPr w:rsidR="00FA2046" w:rsidRPr="00B1724B" w:rsidSect="00121E43">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BA8C" w14:textId="77777777" w:rsidR="00121E43" w:rsidRDefault="00121E43" w:rsidP="001A7830">
      <w:r>
        <w:separator/>
      </w:r>
    </w:p>
  </w:endnote>
  <w:endnote w:type="continuationSeparator" w:id="0">
    <w:p w14:paraId="1102DF3F" w14:textId="77777777" w:rsidR="00121E43" w:rsidRDefault="00121E43"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heSansOsF-Light">
    <w:altName w:val="TheSansOsF Light"/>
    <w:panose1 w:val="00000000000000000000"/>
    <w:charset w:val="4D"/>
    <w:family w:val="auto"/>
    <w:notTrueType/>
    <w:pitch w:val="default"/>
    <w:sig w:usb0="00000003" w:usb1="00000000" w:usb2="00000000" w:usb3="00000000" w:csb0="00000001" w:csb1="00000000"/>
  </w:font>
  <w:font w:name="TheSans C5 Light">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AE50" w14:textId="77777777" w:rsidR="00121E43" w:rsidRDefault="00121E43" w:rsidP="001A7830">
      <w:r>
        <w:separator/>
      </w:r>
    </w:p>
  </w:footnote>
  <w:footnote w:type="continuationSeparator" w:id="0">
    <w:p w14:paraId="0000861B" w14:textId="77777777" w:rsidR="00121E43" w:rsidRDefault="00121E43"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1AC"/>
    <w:multiLevelType w:val="multilevel"/>
    <w:tmpl w:val="5EEA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853631">
    <w:abstractNumId w:val="0"/>
  </w:num>
  <w:num w:numId="2" w16cid:durableId="1263149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63B2E"/>
    <w:rsid w:val="00092F13"/>
    <w:rsid w:val="000942DC"/>
    <w:rsid w:val="00121E43"/>
    <w:rsid w:val="001278A5"/>
    <w:rsid w:val="001356D4"/>
    <w:rsid w:val="00146CF7"/>
    <w:rsid w:val="00187EA0"/>
    <w:rsid w:val="001A7830"/>
    <w:rsid w:val="0022781B"/>
    <w:rsid w:val="00242E71"/>
    <w:rsid w:val="00252462"/>
    <w:rsid w:val="002532E7"/>
    <w:rsid w:val="00280978"/>
    <w:rsid w:val="00285481"/>
    <w:rsid w:val="00296E91"/>
    <w:rsid w:val="002D5941"/>
    <w:rsid w:val="002F7E1E"/>
    <w:rsid w:val="003063A0"/>
    <w:rsid w:val="0036779D"/>
    <w:rsid w:val="0039432A"/>
    <w:rsid w:val="00420851"/>
    <w:rsid w:val="00476042"/>
    <w:rsid w:val="004A0672"/>
    <w:rsid w:val="00510908"/>
    <w:rsid w:val="00581E86"/>
    <w:rsid w:val="00584E29"/>
    <w:rsid w:val="00634740"/>
    <w:rsid w:val="00665B56"/>
    <w:rsid w:val="006A55CE"/>
    <w:rsid w:val="00743526"/>
    <w:rsid w:val="00771614"/>
    <w:rsid w:val="007C1B4E"/>
    <w:rsid w:val="007E1349"/>
    <w:rsid w:val="00825F54"/>
    <w:rsid w:val="00836ECD"/>
    <w:rsid w:val="00855D22"/>
    <w:rsid w:val="00870173"/>
    <w:rsid w:val="008C13D2"/>
    <w:rsid w:val="00956BC5"/>
    <w:rsid w:val="00973075"/>
    <w:rsid w:val="00985ED4"/>
    <w:rsid w:val="009C49C0"/>
    <w:rsid w:val="009D573A"/>
    <w:rsid w:val="00A15CA1"/>
    <w:rsid w:val="00A503A1"/>
    <w:rsid w:val="00AB6A50"/>
    <w:rsid w:val="00AD3275"/>
    <w:rsid w:val="00AF05D8"/>
    <w:rsid w:val="00B1724B"/>
    <w:rsid w:val="00B23C5A"/>
    <w:rsid w:val="00B42E2A"/>
    <w:rsid w:val="00B61906"/>
    <w:rsid w:val="00B864B0"/>
    <w:rsid w:val="00BE2D3A"/>
    <w:rsid w:val="00C07436"/>
    <w:rsid w:val="00C4406E"/>
    <w:rsid w:val="00C83AD0"/>
    <w:rsid w:val="00D11A09"/>
    <w:rsid w:val="00D140B4"/>
    <w:rsid w:val="00D50D63"/>
    <w:rsid w:val="00DD268E"/>
    <w:rsid w:val="00E00665"/>
    <w:rsid w:val="00E02155"/>
    <w:rsid w:val="00E72C87"/>
    <w:rsid w:val="00EB70C2"/>
    <w:rsid w:val="00F314DE"/>
    <w:rsid w:val="00F50802"/>
    <w:rsid w:val="00F868EB"/>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character" w:styleId="Fett">
    <w:name w:val="Strong"/>
    <w:basedOn w:val="Absatz-Standardschriftart"/>
    <w:uiPriority w:val="22"/>
    <w:qFormat/>
    <w:rsid w:val="00C83AD0"/>
    <w:rPr>
      <w:b/>
      <w:bCs/>
    </w:rPr>
  </w:style>
  <w:style w:type="paragraph" w:styleId="StandardWeb">
    <w:name w:val="Normal (Web)"/>
    <w:basedOn w:val="Standard"/>
    <w:uiPriority w:val="99"/>
    <w:semiHidden/>
    <w:unhideWhenUsed/>
    <w:rsid w:val="00187EA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8119">
      <w:bodyDiv w:val="1"/>
      <w:marLeft w:val="0"/>
      <w:marRight w:val="0"/>
      <w:marTop w:val="0"/>
      <w:marBottom w:val="0"/>
      <w:divBdr>
        <w:top w:val="none" w:sz="0" w:space="0" w:color="auto"/>
        <w:left w:val="none" w:sz="0" w:space="0" w:color="auto"/>
        <w:bottom w:val="none" w:sz="0" w:space="0" w:color="auto"/>
        <w:right w:val="none" w:sz="0" w:space="0" w:color="auto"/>
      </w:divBdr>
    </w:div>
    <w:div w:id="122042602">
      <w:bodyDiv w:val="1"/>
      <w:marLeft w:val="0"/>
      <w:marRight w:val="0"/>
      <w:marTop w:val="0"/>
      <w:marBottom w:val="0"/>
      <w:divBdr>
        <w:top w:val="none" w:sz="0" w:space="0" w:color="auto"/>
        <w:left w:val="none" w:sz="0" w:space="0" w:color="auto"/>
        <w:bottom w:val="none" w:sz="0" w:space="0" w:color="auto"/>
        <w:right w:val="none" w:sz="0" w:space="0" w:color="auto"/>
      </w:divBdr>
    </w:div>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235289420">
      <w:bodyDiv w:val="1"/>
      <w:marLeft w:val="0"/>
      <w:marRight w:val="0"/>
      <w:marTop w:val="0"/>
      <w:marBottom w:val="0"/>
      <w:divBdr>
        <w:top w:val="none" w:sz="0" w:space="0" w:color="auto"/>
        <w:left w:val="none" w:sz="0" w:space="0" w:color="auto"/>
        <w:bottom w:val="none" w:sz="0" w:space="0" w:color="auto"/>
        <w:right w:val="none" w:sz="0" w:space="0" w:color="auto"/>
      </w:divBdr>
    </w:div>
    <w:div w:id="394356592">
      <w:bodyDiv w:val="1"/>
      <w:marLeft w:val="0"/>
      <w:marRight w:val="0"/>
      <w:marTop w:val="0"/>
      <w:marBottom w:val="0"/>
      <w:divBdr>
        <w:top w:val="none" w:sz="0" w:space="0" w:color="auto"/>
        <w:left w:val="none" w:sz="0" w:space="0" w:color="auto"/>
        <w:bottom w:val="none" w:sz="0" w:space="0" w:color="auto"/>
        <w:right w:val="none" w:sz="0" w:space="0" w:color="auto"/>
      </w:divBdr>
    </w:div>
    <w:div w:id="537280762">
      <w:bodyDiv w:val="1"/>
      <w:marLeft w:val="0"/>
      <w:marRight w:val="0"/>
      <w:marTop w:val="0"/>
      <w:marBottom w:val="0"/>
      <w:divBdr>
        <w:top w:val="none" w:sz="0" w:space="0" w:color="auto"/>
        <w:left w:val="none" w:sz="0" w:space="0" w:color="auto"/>
        <w:bottom w:val="none" w:sz="0" w:space="0" w:color="auto"/>
        <w:right w:val="none" w:sz="0" w:space="0" w:color="auto"/>
      </w:divBdr>
    </w:div>
    <w:div w:id="555045416">
      <w:bodyDiv w:val="1"/>
      <w:marLeft w:val="0"/>
      <w:marRight w:val="0"/>
      <w:marTop w:val="0"/>
      <w:marBottom w:val="0"/>
      <w:divBdr>
        <w:top w:val="none" w:sz="0" w:space="0" w:color="auto"/>
        <w:left w:val="none" w:sz="0" w:space="0" w:color="auto"/>
        <w:bottom w:val="none" w:sz="0" w:space="0" w:color="auto"/>
        <w:right w:val="none" w:sz="0" w:space="0" w:color="auto"/>
      </w:divBdr>
    </w:div>
    <w:div w:id="676076410">
      <w:bodyDiv w:val="1"/>
      <w:marLeft w:val="0"/>
      <w:marRight w:val="0"/>
      <w:marTop w:val="0"/>
      <w:marBottom w:val="0"/>
      <w:divBdr>
        <w:top w:val="none" w:sz="0" w:space="0" w:color="auto"/>
        <w:left w:val="none" w:sz="0" w:space="0" w:color="auto"/>
        <w:bottom w:val="none" w:sz="0" w:space="0" w:color="auto"/>
        <w:right w:val="none" w:sz="0" w:space="0" w:color="auto"/>
      </w:divBdr>
    </w:div>
    <w:div w:id="914389253">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036352653">
      <w:bodyDiv w:val="1"/>
      <w:marLeft w:val="0"/>
      <w:marRight w:val="0"/>
      <w:marTop w:val="0"/>
      <w:marBottom w:val="0"/>
      <w:divBdr>
        <w:top w:val="none" w:sz="0" w:space="0" w:color="auto"/>
        <w:left w:val="none" w:sz="0" w:space="0" w:color="auto"/>
        <w:bottom w:val="none" w:sz="0" w:space="0" w:color="auto"/>
        <w:right w:val="none" w:sz="0" w:space="0" w:color="auto"/>
      </w:divBdr>
    </w:div>
    <w:div w:id="1105223504">
      <w:bodyDiv w:val="1"/>
      <w:marLeft w:val="0"/>
      <w:marRight w:val="0"/>
      <w:marTop w:val="0"/>
      <w:marBottom w:val="0"/>
      <w:divBdr>
        <w:top w:val="none" w:sz="0" w:space="0" w:color="auto"/>
        <w:left w:val="none" w:sz="0" w:space="0" w:color="auto"/>
        <w:bottom w:val="none" w:sz="0" w:space="0" w:color="auto"/>
        <w:right w:val="none" w:sz="0" w:space="0" w:color="auto"/>
      </w:divBdr>
    </w:div>
    <w:div w:id="1112089300">
      <w:bodyDiv w:val="1"/>
      <w:marLeft w:val="0"/>
      <w:marRight w:val="0"/>
      <w:marTop w:val="0"/>
      <w:marBottom w:val="0"/>
      <w:divBdr>
        <w:top w:val="none" w:sz="0" w:space="0" w:color="auto"/>
        <w:left w:val="none" w:sz="0" w:space="0" w:color="auto"/>
        <w:bottom w:val="none" w:sz="0" w:space="0" w:color="auto"/>
        <w:right w:val="none" w:sz="0" w:space="0" w:color="auto"/>
      </w:divBdr>
    </w:div>
    <w:div w:id="1184630217">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321350218">
      <w:bodyDiv w:val="1"/>
      <w:marLeft w:val="0"/>
      <w:marRight w:val="0"/>
      <w:marTop w:val="0"/>
      <w:marBottom w:val="0"/>
      <w:divBdr>
        <w:top w:val="none" w:sz="0" w:space="0" w:color="auto"/>
        <w:left w:val="none" w:sz="0" w:space="0" w:color="auto"/>
        <w:bottom w:val="none" w:sz="0" w:space="0" w:color="auto"/>
        <w:right w:val="none" w:sz="0" w:space="0" w:color="auto"/>
      </w:divBdr>
    </w:div>
    <w:div w:id="1323389412">
      <w:bodyDiv w:val="1"/>
      <w:marLeft w:val="0"/>
      <w:marRight w:val="0"/>
      <w:marTop w:val="0"/>
      <w:marBottom w:val="0"/>
      <w:divBdr>
        <w:top w:val="none" w:sz="0" w:space="0" w:color="auto"/>
        <w:left w:val="none" w:sz="0" w:space="0" w:color="auto"/>
        <w:bottom w:val="none" w:sz="0" w:space="0" w:color="auto"/>
        <w:right w:val="none" w:sz="0" w:space="0" w:color="auto"/>
      </w:divBdr>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 w:id="1720014042">
      <w:bodyDiv w:val="1"/>
      <w:marLeft w:val="0"/>
      <w:marRight w:val="0"/>
      <w:marTop w:val="0"/>
      <w:marBottom w:val="0"/>
      <w:divBdr>
        <w:top w:val="none" w:sz="0" w:space="0" w:color="auto"/>
        <w:left w:val="none" w:sz="0" w:space="0" w:color="auto"/>
        <w:bottom w:val="none" w:sz="0" w:space="0" w:color="auto"/>
        <w:right w:val="none" w:sz="0" w:space="0" w:color="auto"/>
      </w:divBdr>
    </w:div>
    <w:div w:id="1732266745">
      <w:bodyDiv w:val="1"/>
      <w:marLeft w:val="0"/>
      <w:marRight w:val="0"/>
      <w:marTop w:val="0"/>
      <w:marBottom w:val="0"/>
      <w:divBdr>
        <w:top w:val="none" w:sz="0" w:space="0" w:color="auto"/>
        <w:left w:val="none" w:sz="0" w:space="0" w:color="auto"/>
        <w:bottom w:val="none" w:sz="0" w:space="0" w:color="auto"/>
        <w:right w:val="none" w:sz="0" w:space="0" w:color="auto"/>
      </w:divBdr>
    </w:div>
    <w:div w:id="1776825138">
      <w:bodyDiv w:val="1"/>
      <w:marLeft w:val="0"/>
      <w:marRight w:val="0"/>
      <w:marTop w:val="0"/>
      <w:marBottom w:val="0"/>
      <w:divBdr>
        <w:top w:val="none" w:sz="0" w:space="0" w:color="auto"/>
        <w:left w:val="none" w:sz="0" w:space="0" w:color="auto"/>
        <w:bottom w:val="none" w:sz="0" w:space="0" w:color="auto"/>
        <w:right w:val="none" w:sz="0" w:space="0" w:color="auto"/>
      </w:divBdr>
    </w:div>
    <w:div w:id="19045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2024-02-15T10:09:00Z</cp:lastPrinted>
  <dcterms:created xsi:type="dcterms:W3CDTF">2024-02-29T13:26:00Z</dcterms:created>
  <dcterms:modified xsi:type="dcterms:W3CDTF">2024-02-29T13:26:00Z</dcterms:modified>
</cp:coreProperties>
</file>